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2EE3D" w14:textId="77777777" w:rsidR="00E4178C" w:rsidRPr="00E4178C" w:rsidRDefault="00E4178C" w:rsidP="00E4178C">
      <w:pPr>
        <w:spacing w:before="100" w:beforeAutospacing="1" w:after="100" w:afterAutospacing="1" w:line="240" w:lineRule="auto"/>
        <w:outlineLvl w:val="1"/>
        <w:rPr>
          <w:rFonts w:ascii="Calibri" w:eastAsia="Times New Roman" w:hAnsi="Calibri" w:cs="Calibri"/>
          <w:b/>
          <w:bCs/>
          <w:color w:val="984806" w:themeColor="accent6" w:themeShade="80"/>
          <w:kern w:val="0"/>
          <w:sz w:val="28"/>
          <w:szCs w:val="28"/>
          <w:lang w:eastAsia="en-GB"/>
          <w14:ligatures w14:val="none"/>
        </w:rPr>
      </w:pPr>
      <w:r w:rsidRPr="00E4178C">
        <w:rPr>
          <w:rFonts w:ascii="Calibri" w:eastAsia="Times New Roman" w:hAnsi="Calibri" w:cs="Calibri"/>
          <w:b/>
          <w:color w:val="000000"/>
          <w:kern w:val="0"/>
          <w:sz w:val="32"/>
          <w:szCs w:val="32"/>
          <w:lang w:eastAsia="en-GB"/>
          <w14:ligatures w14:val="none"/>
        </w:rPr>
        <w:t>Group</w:t>
      </w:r>
      <w:r w:rsidRPr="00E4178C">
        <w:rPr>
          <w:rFonts w:ascii="Calibri" w:eastAsia="Times New Roman" w:hAnsi="Calibri" w:cs="Calibri"/>
          <w:color w:val="000000"/>
          <w:kern w:val="0"/>
          <w:sz w:val="32"/>
          <w:szCs w:val="32"/>
          <w:lang w:eastAsia="en-GB"/>
          <w14:ligatures w14:val="none"/>
        </w:rPr>
        <w:t xml:space="preserve"> </w:t>
      </w:r>
      <w:r w:rsidRPr="00E4178C">
        <w:rPr>
          <w:rFonts w:ascii="Calibri" w:eastAsia="Times New Roman" w:hAnsi="Calibri" w:cs="Calibri"/>
          <w:b/>
          <w:bCs/>
          <w:color w:val="000000"/>
          <w:kern w:val="0"/>
          <w:sz w:val="32"/>
          <w:szCs w:val="32"/>
          <w:lang w:eastAsia="en-GB"/>
          <w14:ligatures w14:val="none"/>
        </w:rPr>
        <w:t xml:space="preserve">Private Medical Insurance Recommendation </w:t>
      </w:r>
      <w:r w:rsidRPr="00E4178C">
        <w:rPr>
          <w:rFonts w:ascii="Calibri" w:eastAsia="Times New Roman" w:hAnsi="Calibri" w:cs="Calibri"/>
          <w:b/>
          <w:bCs/>
          <w:color w:val="984806" w:themeColor="accent6" w:themeShade="80"/>
          <w:kern w:val="0"/>
          <w:sz w:val="28"/>
          <w:szCs w:val="28"/>
          <w:lang w:eastAsia="en-GB"/>
          <w14:ligatures w14:val="none"/>
        </w:rPr>
        <w:t>[</w:t>
      </w:r>
      <w:r w:rsidRPr="00E4178C">
        <w:rPr>
          <w:rFonts w:ascii="Calibri" w:eastAsia="Times New Roman" w:hAnsi="Calibri" w:cs="Calibri"/>
          <w:b/>
          <w:bCs/>
          <w:color w:val="984806" w:themeColor="accent6" w:themeShade="80"/>
          <w:kern w:val="0"/>
          <w:sz w:val="28"/>
          <w:szCs w:val="28"/>
          <w:u w:val="single"/>
          <w:lang w:eastAsia="en-GB"/>
          <w14:ligatures w14:val="none"/>
        </w:rPr>
        <w:t>Existing Contract</w:t>
      </w:r>
      <w:r w:rsidRPr="00E4178C">
        <w:rPr>
          <w:rFonts w:ascii="Calibri" w:eastAsia="Times New Roman" w:hAnsi="Calibri" w:cs="Calibri"/>
          <w:b/>
          <w:bCs/>
          <w:color w:val="984806" w:themeColor="accent6" w:themeShade="80"/>
          <w:kern w:val="0"/>
          <w:sz w:val="28"/>
          <w:szCs w:val="28"/>
          <w:lang w:eastAsia="en-GB"/>
          <w14:ligatures w14:val="none"/>
        </w:rPr>
        <w:t>]</w:t>
      </w:r>
    </w:p>
    <w:p w14:paraId="0C0A80F7" w14:textId="77777777" w:rsidR="00E4178C" w:rsidRPr="00E4178C" w:rsidRDefault="00E4178C" w:rsidP="00E4178C">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B050"/>
          <w:kern w:val="0"/>
          <w:szCs w:val="24"/>
          <w:lang w:val="en-US"/>
          <w14:ligatures w14:val="none"/>
        </w:rPr>
      </w:pPr>
      <w:r w:rsidRPr="00E4178C">
        <w:rPr>
          <w:rFonts w:ascii="Calibri" w:eastAsia="Times New Roman" w:hAnsi="Calibri" w:cs="Times New Roman"/>
          <w:b/>
          <w:color w:val="00B050"/>
          <w:kern w:val="0"/>
          <w:szCs w:val="24"/>
          <w:lang w:val="en-US"/>
          <w14:ligatures w14:val="none"/>
        </w:rPr>
        <w:t>INSTRUCTION TO USER</w:t>
      </w:r>
      <w:r w:rsidRPr="00E4178C">
        <w:rPr>
          <w:rFonts w:ascii="Calibri" w:eastAsia="Times New Roman" w:hAnsi="Calibri" w:cs="Times New Roman"/>
          <w:color w:val="00B050"/>
          <w:kern w:val="0"/>
          <w:szCs w:val="24"/>
          <w:lang w:val="en-US"/>
          <w14:ligatures w14:val="none"/>
        </w:rPr>
        <w:t xml:space="preserve"> – The following section has been designed for inclusion within a report generated by the PPOL suitability report writing solution. You will need to use the PPOL software to create a report containing a ‘Corporate Introduction’ section and any other required recommendation sections in the usual way. Once you have downloaded the report created via PPOL to Word, simply copy and paste the relevant section(s) below into the report as appropriate and then edit the text to reflect your individual requirements. It is also recommended that you include the accompanying Notes on Financial Products and Risk Warnings within the Appendix of the resultant report.</w:t>
      </w:r>
    </w:p>
    <w:p w14:paraId="0A023F4D" w14:textId="77777777" w:rsidR="00E4178C" w:rsidRPr="00E4178C" w:rsidRDefault="00E4178C" w:rsidP="00E4178C">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B050"/>
          <w:kern w:val="0"/>
          <w:szCs w:val="24"/>
          <w:lang w:val="en-US"/>
          <w14:ligatures w14:val="none"/>
        </w:rPr>
      </w:pPr>
    </w:p>
    <w:p w14:paraId="13432FF6" w14:textId="77777777" w:rsidR="00E4178C" w:rsidRPr="00E4178C" w:rsidRDefault="00E4178C" w:rsidP="00E4178C">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B050"/>
          <w:kern w:val="0"/>
          <w:szCs w:val="24"/>
          <w:lang w:val="en-US"/>
          <w14:ligatures w14:val="none"/>
        </w:rPr>
      </w:pPr>
      <w:r w:rsidRPr="00E4178C">
        <w:rPr>
          <w:rFonts w:ascii="Calibri" w:eastAsia="Times New Roman" w:hAnsi="Calibri" w:cs="Times New Roman"/>
          <w:color w:val="00B050"/>
          <w:kern w:val="0"/>
          <w:szCs w:val="24"/>
          <w:lang w:val="en-US"/>
          <w14:ligatures w14:val="none"/>
        </w:rPr>
        <w:t xml:space="preserve">The text has been </w:t>
      </w:r>
      <w:proofErr w:type="spellStart"/>
      <w:r w:rsidRPr="00E4178C">
        <w:rPr>
          <w:rFonts w:ascii="Calibri" w:eastAsia="Times New Roman" w:hAnsi="Calibri" w:cs="Times New Roman"/>
          <w:color w:val="00B050"/>
          <w:kern w:val="0"/>
          <w:szCs w:val="24"/>
          <w:lang w:val="en-US"/>
          <w14:ligatures w14:val="none"/>
        </w:rPr>
        <w:t>colour</w:t>
      </w:r>
      <w:proofErr w:type="spellEnd"/>
      <w:r w:rsidRPr="00E4178C">
        <w:rPr>
          <w:rFonts w:ascii="Calibri" w:eastAsia="Times New Roman" w:hAnsi="Calibri" w:cs="Times New Roman"/>
          <w:color w:val="00B050"/>
          <w:kern w:val="0"/>
          <w:szCs w:val="24"/>
          <w:lang w:val="en-US"/>
          <w14:ligatures w14:val="none"/>
        </w:rPr>
        <w:t xml:space="preserve"> coded to aid with your understanding. Where the text is highlighted in </w:t>
      </w:r>
      <w:r w:rsidRPr="00E4178C">
        <w:rPr>
          <w:rFonts w:ascii="Calibri" w:eastAsia="Times New Roman" w:hAnsi="Calibri" w:cs="Times New Roman"/>
          <w:color w:val="0070C0"/>
          <w:kern w:val="0"/>
          <w:szCs w:val="24"/>
          <w:lang w:val="en-US"/>
          <w14:ligatures w14:val="none"/>
        </w:rPr>
        <w:t>blue</w:t>
      </w:r>
      <w:r w:rsidRPr="00E4178C">
        <w:rPr>
          <w:rFonts w:ascii="Calibri" w:eastAsia="Times New Roman" w:hAnsi="Calibri" w:cs="Times New Roman"/>
          <w:color w:val="00B050"/>
          <w:kern w:val="0"/>
          <w:szCs w:val="24"/>
          <w:lang w:val="en-US"/>
          <w14:ligatures w14:val="none"/>
        </w:rPr>
        <w:t xml:space="preserve"> this tends to suggest that the text may not be appropriate in all instances, and you may need to delete some or all of it. Where the text is highlighted in </w:t>
      </w:r>
      <w:r w:rsidRPr="00E4178C">
        <w:rPr>
          <w:rFonts w:ascii="Calibri" w:eastAsia="Times New Roman" w:hAnsi="Calibri" w:cs="Times New Roman"/>
          <w:color w:val="FF0000"/>
          <w:kern w:val="0"/>
          <w:szCs w:val="24"/>
          <w:lang w:val="en-US"/>
          <w14:ligatures w14:val="none"/>
        </w:rPr>
        <w:t>red</w:t>
      </w:r>
      <w:r w:rsidRPr="00E4178C">
        <w:rPr>
          <w:rFonts w:ascii="Calibri" w:eastAsia="Times New Roman" w:hAnsi="Calibri" w:cs="Times New Roman"/>
          <w:color w:val="00B050"/>
          <w:kern w:val="0"/>
          <w:szCs w:val="24"/>
          <w:lang w:val="en-US"/>
          <w14:ligatures w14:val="none"/>
        </w:rPr>
        <w:t>, this will require your input.</w:t>
      </w:r>
    </w:p>
    <w:p w14:paraId="1393B2AF" w14:textId="52B7F270" w:rsidR="00E4178C" w:rsidRPr="00E4178C" w:rsidRDefault="00E4178C" w:rsidP="00E4178C">
      <w:pPr>
        <w:spacing w:before="100" w:beforeAutospacing="1" w:after="100" w:afterAutospacing="1" w:line="240" w:lineRule="auto"/>
        <w:rPr>
          <w:rFonts w:ascii="Calibri" w:eastAsiaTheme="minorEastAsia" w:hAnsi="Calibri" w:cs="Calibri"/>
          <w:color w:val="000000"/>
          <w:kern w:val="0"/>
          <w:lang w:eastAsia="en-GB"/>
          <w14:ligatures w14:val="none"/>
        </w:rPr>
      </w:pPr>
      <w:r w:rsidRPr="00E4178C">
        <w:rPr>
          <w:rFonts w:ascii="Calibri" w:eastAsiaTheme="minorEastAsia" w:hAnsi="Calibri" w:cs="Calibri"/>
          <w:color w:val="000000"/>
          <w:kern w:val="0"/>
          <w:lang w:eastAsia="en-GB"/>
          <w14:ligatures w14:val="none"/>
        </w:rPr>
        <w:t xml:space="preserve">You currently run a </w:t>
      </w:r>
      <w:r w:rsidRPr="00E4178C">
        <w:rPr>
          <w:rFonts w:ascii="Calibri" w:eastAsiaTheme="minorEastAsia" w:hAnsi="Calibri" w:cs="Calibri"/>
          <w:color w:val="0070C0"/>
          <w:kern w:val="0"/>
          <w:lang w:eastAsia="en-GB"/>
          <w14:ligatures w14:val="none"/>
        </w:rPr>
        <w:t xml:space="preserve">small / medium </w:t>
      </w:r>
      <w:r w:rsidRPr="00E4178C">
        <w:rPr>
          <w:rFonts w:ascii="Calibri" w:eastAsiaTheme="minorEastAsia" w:hAnsi="Calibri" w:cs="Calibri"/>
          <w:color w:val="000000"/>
          <w:kern w:val="0"/>
          <w:lang w:eastAsia="en-GB"/>
          <w14:ligatures w14:val="none"/>
        </w:rPr>
        <w:t xml:space="preserve">sized </w:t>
      </w:r>
      <w:r w:rsidRPr="00E4178C">
        <w:rPr>
          <w:rFonts w:ascii="Calibri" w:eastAsiaTheme="minorEastAsia" w:hAnsi="Calibri" w:cs="Calibri"/>
          <w:color w:val="000000"/>
          <w:kern w:val="0"/>
          <w:lang w:eastAsia="en-GB"/>
          <w14:ligatures w14:val="none"/>
        </w:rPr>
        <w:t>business,</w:t>
      </w:r>
      <w:r w:rsidRPr="00E4178C">
        <w:rPr>
          <w:rFonts w:ascii="Calibri" w:eastAsiaTheme="minorEastAsia" w:hAnsi="Calibri" w:cs="Calibri"/>
          <w:color w:val="000000"/>
          <w:kern w:val="0"/>
          <w:lang w:eastAsia="en-GB"/>
          <w14:ligatures w14:val="none"/>
        </w:rPr>
        <w:t xml:space="preserve"> and you have a </w:t>
      </w:r>
      <w:r w:rsidRPr="00E4178C">
        <w:rPr>
          <w:rFonts w:ascii="Calibri" w:eastAsiaTheme="minorEastAsia" w:hAnsi="Calibri" w:cs="Calibri"/>
          <w:color w:val="0070C0"/>
          <w:kern w:val="0"/>
          <w:lang w:eastAsia="en-GB"/>
          <w14:ligatures w14:val="none"/>
        </w:rPr>
        <w:t xml:space="preserve">contractual </w:t>
      </w:r>
      <w:r w:rsidRPr="00E4178C">
        <w:rPr>
          <w:rFonts w:ascii="Calibri" w:eastAsiaTheme="minorEastAsia" w:hAnsi="Calibri" w:cs="Calibri"/>
          <w:color w:val="000000"/>
          <w:kern w:val="0"/>
          <w:lang w:eastAsia="en-GB"/>
          <w14:ligatures w14:val="none"/>
        </w:rPr>
        <w:t>responsibility to provide private medical insurance to your employees. This is presently offered to the following personnel:</w:t>
      </w:r>
    </w:p>
    <w:p w14:paraId="243A8D89" w14:textId="77777777" w:rsidR="00E4178C" w:rsidRPr="00E4178C" w:rsidRDefault="00E4178C" w:rsidP="00E4178C">
      <w:pPr>
        <w:spacing w:before="100" w:beforeAutospacing="1" w:after="100" w:afterAutospacing="1" w:line="240" w:lineRule="auto"/>
        <w:rPr>
          <w:rFonts w:ascii="Calibri" w:eastAsia="Times New Roman" w:hAnsi="Calibri" w:cs="Calibri"/>
          <w:color w:val="984806" w:themeColor="accent6" w:themeShade="80"/>
          <w:kern w:val="0"/>
          <w:lang w:eastAsia="en-GB"/>
          <w14:ligatures w14:val="none"/>
        </w:rPr>
      </w:pPr>
      <w:r w:rsidRPr="00E4178C">
        <w:rPr>
          <w:rFonts w:ascii="Calibri" w:eastAsia="Times New Roman" w:hAnsi="Calibri" w:cs="Calibri"/>
          <w:color w:val="984806" w:themeColor="accent6" w:themeShade="80"/>
          <w:kern w:val="0"/>
          <w:lang w:eastAsia="en-GB"/>
          <w14:ligatures w14:val="none"/>
        </w:rPr>
        <w:t>&lt;DELETE OR ADD OPTIONS IF NOT APPROPRIATE&gt;</w:t>
      </w:r>
    </w:p>
    <w:p w14:paraId="75548FD1" w14:textId="77777777" w:rsidR="00E4178C" w:rsidRPr="00E4178C" w:rsidRDefault="00E4178C" w:rsidP="00E4178C">
      <w:pPr>
        <w:numPr>
          <w:ilvl w:val="0"/>
          <w:numId w:val="1"/>
        </w:numPr>
        <w:spacing w:before="100" w:beforeAutospacing="1" w:after="100" w:afterAutospacing="1" w:line="240" w:lineRule="auto"/>
        <w:contextualSpacing/>
        <w:rPr>
          <w:rFonts w:ascii="Calibri" w:eastAsiaTheme="minorEastAsia" w:hAnsi="Calibri" w:cs="Calibri"/>
          <w:color w:val="0070C0"/>
          <w:kern w:val="0"/>
          <w:lang w:eastAsia="en-GB"/>
          <w14:ligatures w14:val="none"/>
        </w:rPr>
      </w:pPr>
      <w:r w:rsidRPr="00E4178C">
        <w:rPr>
          <w:rFonts w:ascii="Calibri" w:eastAsiaTheme="minorEastAsia" w:hAnsi="Calibri" w:cs="Calibri"/>
          <w:color w:val="0070C0"/>
          <w:kern w:val="0"/>
          <w:lang w:eastAsia="en-GB"/>
          <w14:ligatures w14:val="none"/>
        </w:rPr>
        <w:t>All your employees</w:t>
      </w:r>
    </w:p>
    <w:p w14:paraId="481E36F7" w14:textId="77777777" w:rsidR="00E4178C" w:rsidRPr="00E4178C" w:rsidRDefault="00E4178C" w:rsidP="00E4178C">
      <w:pPr>
        <w:numPr>
          <w:ilvl w:val="0"/>
          <w:numId w:val="1"/>
        </w:numPr>
        <w:spacing w:before="100" w:beforeAutospacing="1" w:after="100" w:afterAutospacing="1" w:line="240" w:lineRule="auto"/>
        <w:contextualSpacing/>
        <w:rPr>
          <w:rFonts w:ascii="Calibri" w:eastAsiaTheme="minorEastAsia" w:hAnsi="Calibri" w:cs="Calibri"/>
          <w:color w:val="0070C0"/>
          <w:kern w:val="0"/>
          <w:lang w:eastAsia="en-GB"/>
          <w14:ligatures w14:val="none"/>
        </w:rPr>
      </w:pPr>
      <w:r w:rsidRPr="00E4178C">
        <w:rPr>
          <w:rFonts w:ascii="Calibri" w:eastAsiaTheme="minorEastAsia" w:hAnsi="Calibri" w:cs="Calibri"/>
          <w:color w:val="0070C0"/>
          <w:kern w:val="0"/>
          <w:lang w:eastAsia="en-GB"/>
          <w14:ligatures w14:val="none"/>
        </w:rPr>
        <w:t>The Equity Partners</w:t>
      </w:r>
    </w:p>
    <w:p w14:paraId="4A2F8D41" w14:textId="77777777" w:rsidR="00E4178C" w:rsidRPr="00E4178C" w:rsidRDefault="00E4178C" w:rsidP="00E4178C">
      <w:pPr>
        <w:numPr>
          <w:ilvl w:val="0"/>
          <w:numId w:val="1"/>
        </w:numPr>
        <w:spacing w:before="100" w:beforeAutospacing="1" w:after="100" w:afterAutospacing="1" w:line="240" w:lineRule="auto"/>
        <w:contextualSpacing/>
        <w:rPr>
          <w:rFonts w:ascii="Calibri" w:eastAsiaTheme="minorEastAsia" w:hAnsi="Calibri" w:cs="Calibri"/>
          <w:color w:val="0070C0"/>
          <w:kern w:val="0"/>
          <w:lang w:eastAsia="en-GB"/>
          <w14:ligatures w14:val="none"/>
        </w:rPr>
      </w:pPr>
      <w:r w:rsidRPr="00E4178C">
        <w:rPr>
          <w:rFonts w:ascii="Calibri" w:eastAsiaTheme="minorEastAsia" w:hAnsi="Calibri" w:cs="Calibri"/>
          <w:color w:val="0070C0"/>
          <w:kern w:val="0"/>
          <w:lang w:eastAsia="en-GB"/>
          <w14:ligatures w14:val="none"/>
        </w:rPr>
        <w:t xml:space="preserve">The Directors </w:t>
      </w:r>
    </w:p>
    <w:p w14:paraId="1D4AC331" w14:textId="77777777" w:rsidR="00E4178C" w:rsidRPr="00E4178C" w:rsidRDefault="00E4178C" w:rsidP="00E4178C">
      <w:pPr>
        <w:numPr>
          <w:ilvl w:val="0"/>
          <w:numId w:val="1"/>
        </w:numPr>
        <w:spacing w:before="100" w:beforeAutospacing="1" w:after="100" w:afterAutospacing="1" w:line="240" w:lineRule="auto"/>
        <w:contextualSpacing/>
        <w:rPr>
          <w:rFonts w:ascii="Calibri" w:eastAsiaTheme="minorEastAsia" w:hAnsi="Calibri" w:cs="Calibri"/>
          <w:color w:val="0070C0"/>
          <w:kern w:val="0"/>
          <w:lang w:eastAsia="en-GB"/>
          <w14:ligatures w14:val="none"/>
        </w:rPr>
      </w:pPr>
      <w:r w:rsidRPr="00E4178C">
        <w:rPr>
          <w:rFonts w:ascii="Calibri" w:eastAsiaTheme="minorEastAsia" w:hAnsi="Calibri" w:cs="Calibri"/>
          <w:color w:val="0070C0"/>
          <w:kern w:val="0"/>
          <w:lang w:eastAsia="en-GB"/>
          <w14:ligatures w14:val="none"/>
        </w:rPr>
        <w:t xml:space="preserve">The members of </w:t>
      </w:r>
      <w:r w:rsidRPr="00E4178C">
        <w:rPr>
          <w:rFonts w:ascii="Calibri" w:eastAsiaTheme="minorEastAsia" w:hAnsi="Calibri" w:cs="Calibri"/>
          <w:color w:val="FF0000"/>
          <w:kern w:val="0"/>
          <w:lang w:eastAsia="en-GB"/>
          <w14:ligatures w14:val="none"/>
        </w:rPr>
        <w:t xml:space="preserve">&lt;INSERT&gt; </w:t>
      </w:r>
      <w:r w:rsidRPr="00E4178C">
        <w:rPr>
          <w:rFonts w:ascii="Calibri" w:eastAsiaTheme="minorEastAsia" w:hAnsi="Calibri" w:cs="Calibri"/>
          <w:color w:val="0070C0"/>
          <w:kern w:val="0"/>
          <w:lang w:eastAsia="en-GB"/>
          <w14:ligatures w14:val="none"/>
        </w:rPr>
        <w:t>pension scheme</w:t>
      </w:r>
    </w:p>
    <w:p w14:paraId="2907E8B7" w14:textId="0E854778" w:rsidR="00E4178C" w:rsidRPr="00E4178C" w:rsidRDefault="00E4178C" w:rsidP="00E4178C">
      <w:pPr>
        <w:numPr>
          <w:ilvl w:val="0"/>
          <w:numId w:val="1"/>
        </w:numPr>
        <w:spacing w:before="100" w:beforeAutospacing="1" w:after="100" w:afterAutospacing="1" w:line="240" w:lineRule="auto"/>
        <w:contextualSpacing/>
        <w:rPr>
          <w:rFonts w:ascii="Calibri" w:eastAsiaTheme="minorEastAsia" w:hAnsi="Calibri" w:cs="Calibri"/>
          <w:color w:val="000000"/>
          <w:kern w:val="0"/>
          <w:lang w:eastAsia="en-GB"/>
          <w14:ligatures w14:val="none"/>
        </w:rPr>
      </w:pPr>
      <w:r w:rsidRPr="00E4178C">
        <w:rPr>
          <w:rFonts w:ascii="Calibri" w:eastAsiaTheme="minorEastAsia" w:hAnsi="Calibri" w:cs="Calibri"/>
          <w:color w:val="FF0000"/>
          <w:kern w:val="0"/>
          <w:lang w:eastAsia="en-GB"/>
          <w14:ligatures w14:val="none"/>
        </w:rPr>
        <w:t>&lt;ADD ADDITIONAL OPTION&gt;</w:t>
      </w:r>
      <w:r w:rsidRPr="00E4178C">
        <w:rPr>
          <w:rFonts w:ascii="Calibri" w:eastAsiaTheme="minorEastAsia" w:hAnsi="Calibri" w:cs="Calibri"/>
          <w:color w:val="FF0000"/>
          <w:kern w:val="0"/>
          <w:lang w:eastAsia="en-GB"/>
          <w14:ligatures w14:val="none"/>
        </w:rPr>
        <w:t xml:space="preserve"> </w:t>
      </w:r>
    </w:p>
    <w:p w14:paraId="139722DA" w14:textId="77777777" w:rsidR="00E4178C" w:rsidRPr="00E4178C" w:rsidRDefault="00E4178C" w:rsidP="00E4178C">
      <w:pPr>
        <w:spacing w:before="100" w:beforeAutospacing="1" w:after="100" w:afterAutospacing="1" w:line="240" w:lineRule="auto"/>
        <w:ind w:left="720"/>
        <w:contextualSpacing/>
        <w:rPr>
          <w:rFonts w:ascii="Calibri" w:eastAsiaTheme="minorEastAsia" w:hAnsi="Calibri" w:cs="Calibri"/>
          <w:color w:val="000000"/>
          <w:kern w:val="0"/>
          <w:lang w:eastAsia="en-GB"/>
          <w14:ligatures w14:val="none"/>
        </w:rPr>
      </w:pPr>
    </w:p>
    <w:p w14:paraId="1D54A54F" w14:textId="75DC8C86" w:rsidR="00E4178C" w:rsidRPr="00E4178C" w:rsidRDefault="00E4178C" w:rsidP="00E4178C">
      <w:pPr>
        <w:spacing w:before="100" w:beforeAutospacing="1" w:after="100" w:afterAutospacing="1" w:line="240" w:lineRule="auto"/>
        <w:rPr>
          <w:rFonts w:ascii="Calibri" w:eastAsiaTheme="minorEastAsia" w:hAnsi="Calibri" w:cs="Calibri"/>
          <w:color w:val="000000"/>
          <w:kern w:val="0"/>
          <w:lang w:eastAsia="en-GB"/>
          <w14:ligatures w14:val="none"/>
        </w:rPr>
      </w:pPr>
      <w:r w:rsidRPr="00E4178C">
        <w:rPr>
          <w:rFonts w:ascii="Calibri" w:eastAsiaTheme="minorEastAsia" w:hAnsi="Calibri" w:cs="Calibri"/>
          <w:color w:val="000000"/>
          <w:kern w:val="0"/>
          <w:lang w:eastAsia="en-GB"/>
          <w14:ligatures w14:val="none"/>
        </w:rPr>
        <w:t>You are unsure if you wish to maintain cover through your existing arrangement and have asked that this can be reviewed to ensure it remains appropriate to your current financial situation and business circumstances. I understand you have the following existing cover in place.</w:t>
      </w:r>
    </w:p>
    <w:tbl>
      <w:tblPr>
        <w:tblW w:w="4674" w:type="pct"/>
        <w:jc w:val="center"/>
        <w:tblCellMar>
          <w:left w:w="0" w:type="dxa"/>
          <w:right w:w="0" w:type="dxa"/>
        </w:tblCellMar>
        <w:tblLook w:val="04A0" w:firstRow="1" w:lastRow="0" w:firstColumn="1" w:lastColumn="0" w:noHBand="0" w:noVBand="1"/>
      </w:tblPr>
      <w:tblGrid>
        <w:gridCol w:w="1374"/>
        <w:gridCol w:w="1546"/>
        <w:gridCol w:w="1408"/>
        <w:gridCol w:w="1435"/>
        <w:gridCol w:w="1405"/>
        <w:gridCol w:w="1255"/>
      </w:tblGrid>
      <w:tr w:rsidR="00E4178C" w:rsidRPr="00E4178C" w14:paraId="3E2C2920" w14:textId="77777777" w:rsidTr="00001355">
        <w:trPr>
          <w:jc w:val="center"/>
        </w:trPr>
        <w:tc>
          <w:tcPr>
            <w:tcW w:w="815"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535679FA" w14:textId="77777777" w:rsidR="00E4178C" w:rsidRPr="00E4178C" w:rsidRDefault="00E4178C" w:rsidP="00E4178C">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E4178C">
              <w:rPr>
                <w:rFonts w:ascii="Calibri" w:eastAsia="Times New Roman" w:hAnsi="Calibri" w:cs="Calibri"/>
                <w:b/>
                <w:bCs/>
                <w:color w:val="365F91" w:themeColor="accent1" w:themeShade="BF"/>
                <w:kern w:val="0"/>
                <w:sz w:val="20"/>
                <w:szCs w:val="20"/>
                <w:lang w:eastAsia="en-GB"/>
                <w14:ligatures w14:val="none"/>
              </w:rPr>
              <w:t>Scheme Reference</w:t>
            </w:r>
          </w:p>
        </w:tc>
        <w:tc>
          <w:tcPr>
            <w:tcW w:w="918"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37924117" w14:textId="77777777" w:rsidR="00E4178C" w:rsidRPr="00E4178C" w:rsidRDefault="00E4178C" w:rsidP="00E4178C">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E4178C">
              <w:rPr>
                <w:rFonts w:ascii="Calibri" w:eastAsia="Times New Roman" w:hAnsi="Calibri" w:cs="Calibri"/>
                <w:b/>
                <w:bCs/>
                <w:color w:val="365F91" w:themeColor="accent1" w:themeShade="BF"/>
                <w:kern w:val="0"/>
                <w:sz w:val="20"/>
                <w:szCs w:val="20"/>
                <w:lang w:eastAsia="en-GB"/>
                <w14:ligatures w14:val="none"/>
              </w:rPr>
              <w:t>Company</w:t>
            </w:r>
          </w:p>
        </w:tc>
        <w:tc>
          <w:tcPr>
            <w:tcW w:w="836" w:type="pct"/>
            <w:tcBorders>
              <w:top w:val="single" w:sz="6" w:space="0" w:color="4F81BD"/>
              <w:left w:val="single" w:sz="6" w:space="0" w:color="4F81BD"/>
              <w:bottom w:val="single" w:sz="6" w:space="0" w:color="4F81BD"/>
              <w:right w:val="single" w:sz="6" w:space="0" w:color="4F81BD"/>
            </w:tcBorders>
            <w:shd w:val="clear" w:color="auto" w:fill="DBE5F1"/>
            <w:vAlign w:val="center"/>
            <w:hideMark/>
          </w:tcPr>
          <w:p w14:paraId="00D7DDF6" w14:textId="77777777" w:rsidR="00E4178C" w:rsidRPr="00E4178C" w:rsidRDefault="00E4178C" w:rsidP="00E4178C">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E4178C">
              <w:rPr>
                <w:rFonts w:ascii="Calibri" w:eastAsia="Times New Roman" w:hAnsi="Calibri" w:cs="Calibri"/>
                <w:b/>
                <w:bCs/>
                <w:color w:val="365F91" w:themeColor="accent1" w:themeShade="BF"/>
                <w:kern w:val="0"/>
                <w:sz w:val="20"/>
                <w:szCs w:val="20"/>
                <w:lang w:eastAsia="en-GB"/>
                <w14:ligatures w14:val="none"/>
              </w:rPr>
              <w:t>Renewal Date</w:t>
            </w:r>
          </w:p>
        </w:tc>
        <w:tc>
          <w:tcPr>
            <w:tcW w:w="852"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746AC83B" w14:textId="77777777" w:rsidR="00E4178C" w:rsidRPr="00E4178C" w:rsidRDefault="00E4178C" w:rsidP="00E4178C">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E4178C">
              <w:rPr>
                <w:rFonts w:ascii="Calibri" w:eastAsia="Times New Roman" w:hAnsi="Calibri" w:cs="Calibri"/>
                <w:b/>
                <w:bCs/>
                <w:color w:val="365F91" w:themeColor="accent1" w:themeShade="BF"/>
                <w:kern w:val="0"/>
                <w:sz w:val="20"/>
                <w:szCs w:val="20"/>
                <w:lang w:eastAsia="en-GB"/>
                <w14:ligatures w14:val="none"/>
              </w:rPr>
              <w:t>Underwriting Basis</w:t>
            </w:r>
          </w:p>
        </w:tc>
        <w:tc>
          <w:tcPr>
            <w:tcW w:w="834"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3F908389" w14:textId="77777777" w:rsidR="00E4178C" w:rsidRPr="00E4178C" w:rsidRDefault="00E4178C" w:rsidP="00E4178C">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E4178C">
              <w:rPr>
                <w:rFonts w:ascii="Calibri" w:eastAsia="Times New Roman" w:hAnsi="Calibri" w:cs="Calibri"/>
                <w:b/>
                <w:bCs/>
                <w:color w:val="365F91" w:themeColor="accent1" w:themeShade="BF"/>
                <w:kern w:val="0"/>
                <w:sz w:val="20"/>
                <w:szCs w:val="20"/>
                <w:lang w:eastAsia="en-GB"/>
                <w14:ligatures w14:val="none"/>
              </w:rPr>
              <w:t>Annual Premium</w:t>
            </w:r>
          </w:p>
        </w:tc>
        <w:tc>
          <w:tcPr>
            <w:tcW w:w="745"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2612E6C7" w14:textId="0BF573D1" w:rsidR="00E4178C" w:rsidRPr="00E4178C" w:rsidRDefault="00E4178C" w:rsidP="00E4178C">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E4178C">
              <w:rPr>
                <w:rFonts w:ascii="Calibri" w:eastAsia="Times New Roman" w:hAnsi="Calibri" w:cs="Calibri"/>
                <w:b/>
                <w:bCs/>
                <w:color w:val="365F91" w:themeColor="accent1" w:themeShade="BF"/>
                <w:kern w:val="0"/>
                <w:sz w:val="20"/>
                <w:szCs w:val="20"/>
                <w:lang w:eastAsia="en-GB"/>
                <w14:ligatures w14:val="none"/>
              </w:rPr>
              <w:t>Policy Excess</w:t>
            </w:r>
          </w:p>
        </w:tc>
      </w:tr>
      <w:tr w:rsidR="00E4178C" w:rsidRPr="00E4178C" w14:paraId="0D9B1AA7" w14:textId="77777777" w:rsidTr="00001355">
        <w:trPr>
          <w:trHeight w:val="376"/>
          <w:jc w:val="center"/>
        </w:trPr>
        <w:tc>
          <w:tcPr>
            <w:tcW w:w="815"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3F327961" w14:textId="77777777" w:rsidR="00E4178C" w:rsidRPr="00E4178C" w:rsidRDefault="00E4178C" w:rsidP="00E4178C">
            <w:pPr>
              <w:spacing w:after="0"/>
              <w:jc w:val="center"/>
              <w:rPr>
                <w:rFonts w:cs="Times New Roman"/>
                <w:color w:val="FF0000"/>
                <w:kern w:val="0"/>
                <w:sz w:val="20"/>
                <w:szCs w:val="20"/>
                <w14:ligatures w14:val="none"/>
              </w:rPr>
            </w:pPr>
            <w:r w:rsidRPr="00E4178C">
              <w:rPr>
                <w:rFonts w:cs="Times New Roman"/>
                <w:color w:val="FF0000"/>
                <w:kern w:val="0"/>
                <w:sz w:val="20"/>
                <w:szCs w:val="20"/>
                <w14:ligatures w14:val="none"/>
              </w:rPr>
              <w:t>Insert</w:t>
            </w:r>
          </w:p>
        </w:tc>
        <w:tc>
          <w:tcPr>
            <w:tcW w:w="918"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0E676664" w14:textId="77777777" w:rsidR="00E4178C" w:rsidRPr="00E4178C" w:rsidRDefault="00E4178C" w:rsidP="00E4178C">
            <w:pPr>
              <w:spacing w:after="0"/>
              <w:jc w:val="center"/>
              <w:rPr>
                <w:rFonts w:cs="Times New Roman"/>
                <w:color w:val="FF0000"/>
                <w:kern w:val="0"/>
                <w:sz w:val="20"/>
                <w:szCs w:val="20"/>
                <w14:ligatures w14:val="none"/>
              </w:rPr>
            </w:pPr>
            <w:r w:rsidRPr="00E4178C">
              <w:rPr>
                <w:rFonts w:cs="Times New Roman"/>
                <w:color w:val="FF0000"/>
                <w:kern w:val="0"/>
                <w:sz w:val="20"/>
                <w:szCs w:val="20"/>
                <w14:ligatures w14:val="none"/>
              </w:rPr>
              <w:t>Insert</w:t>
            </w:r>
          </w:p>
        </w:tc>
        <w:tc>
          <w:tcPr>
            <w:tcW w:w="836" w:type="pct"/>
            <w:tcBorders>
              <w:top w:val="single" w:sz="6" w:space="0" w:color="4F81BD"/>
              <w:left w:val="single" w:sz="6" w:space="0" w:color="4F81BD"/>
              <w:bottom w:val="single" w:sz="6" w:space="0" w:color="4F81BD"/>
              <w:right w:val="single" w:sz="6" w:space="0" w:color="4F81BD"/>
            </w:tcBorders>
            <w:vAlign w:val="center"/>
          </w:tcPr>
          <w:p w14:paraId="2FCFD03D" w14:textId="77777777" w:rsidR="00E4178C" w:rsidRPr="00E4178C" w:rsidRDefault="00E4178C" w:rsidP="00E4178C">
            <w:pPr>
              <w:spacing w:after="0" w:line="240" w:lineRule="auto"/>
              <w:jc w:val="center"/>
              <w:rPr>
                <w:rFonts w:ascii="Calibri" w:eastAsia="Times New Roman" w:hAnsi="Calibri" w:cs="Calibri"/>
                <w:color w:val="FF0000"/>
                <w:kern w:val="0"/>
                <w:sz w:val="20"/>
                <w:szCs w:val="20"/>
                <w:lang w:eastAsia="en-GB"/>
                <w14:ligatures w14:val="none"/>
              </w:rPr>
            </w:pPr>
            <w:r w:rsidRPr="00E4178C">
              <w:rPr>
                <w:rFonts w:ascii="Calibri" w:eastAsia="Times New Roman" w:hAnsi="Calibri" w:cs="Calibri"/>
                <w:color w:val="FF0000"/>
                <w:kern w:val="0"/>
                <w:sz w:val="20"/>
                <w:szCs w:val="20"/>
                <w:lang w:eastAsia="en-GB"/>
                <w14:ligatures w14:val="none"/>
              </w:rPr>
              <w:t>Insert</w:t>
            </w:r>
          </w:p>
        </w:tc>
        <w:tc>
          <w:tcPr>
            <w:tcW w:w="852"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527479B1" w14:textId="77777777" w:rsidR="00E4178C" w:rsidRPr="00E4178C" w:rsidRDefault="00E4178C" w:rsidP="00E4178C">
            <w:pPr>
              <w:spacing w:after="0" w:line="240" w:lineRule="auto"/>
              <w:jc w:val="center"/>
              <w:rPr>
                <w:rFonts w:ascii="Calibri" w:eastAsia="Times New Roman" w:hAnsi="Calibri" w:cs="Calibri"/>
                <w:color w:val="FF0000"/>
                <w:kern w:val="0"/>
                <w:sz w:val="20"/>
                <w:szCs w:val="20"/>
                <w:lang w:eastAsia="en-GB"/>
                <w14:ligatures w14:val="none"/>
              </w:rPr>
            </w:pPr>
            <w:r w:rsidRPr="00E4178C">
              <w:rPr>
                <w:rFonts w:ascii="Calibri" w:eastAsia="Times New Roman" w:hAnsi="Calibri" w:cs="Calibri"/>
                <w:color w:val="FF0000"/>
                <w:kern w:val="0"/>
                <w:sz w:val="20"/>
                <w:szCs w:val="20"/>
                <w:lang w:eastAsia="en-GB"/>
                <w14:ligatures w14:val="none"/>
              </w:rPr>
              <w:t>Insert</w:t>
            </w:r>
          </w:p>
        </w:tc>
        <w:tc>
          <w:tcPr>
            <w:tcW w:w="834"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596D6AB8" w14:textId="77777777" w:rsidR="00E4178C" w:rsidRPr="00E4178C" w:rsidRDefault="00E4178C" w:rsidP="00E4178C">
            <w:pPr>
              <w:spacing w:after="0" w:line="240" w:lineRule="auto"/>
              <w:jc w:val="center"/>
              <w:rPr>
                <w:rFonts w:ascii="Calibri" w:eastAsia="Times New Roman" w:hAnsi="Calibri" w:cs="Calibri"/>
                <w:color w:val="FF0000"/>
                <w:kern w:val="0"/>
                <w:sz w:val="20"/>
                <w:szCs w:val="20"/>
                <w:lang w:eastAsia="en-GB"/>
                <w14:ligatures w14:val="none"/>
              </w:rPr>
            </w:pPr>
            <w:r w:rsidRPr="00E4178C">
              <w:rPr>
                <w:rFonts w:ascii="Calibri" w:eastAsia="Times New Roman" w:hAnsi="Calibri" w:cs="Calibri"/>
                <w:color w:val="FF0000"/>
                <w:kern w:val="0"/>
                <w:sz w:val="20"/>
                <w:szCs w:val="20"/>
                <w:lang w:eastAsia="en-GB"/>
                <w14:ligatures w14:val="none"/>
              </w:rPr>
              <w:t>Insert</w:t>
            </w:r>
          </w:p>
        </w:tc>
        <w:tc>
          <w:tcPr>
            <w:tcW w:w="745"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55A3F281" w14:textId="77777777" w:rsidR="00E4178C" w:rsidRPr="00E4178C" w:rsidRDefault="00E4178C" w:rsidP="00E4178C">
            <w:pPr>
              <w:spacing w:after="0" w:line="240" w:lineRule="auto"/>
              <w:jc w:val="center"/>
              <w:rPr>
                <w:rFonts w:ascii="Calibri" w:eastAsia="Times New Roman" w:hAnsi="Calibri" w:cs="Calibri"/>
                <w:color w:val="FF0000"/>
                <w:kern w:val="0"/>
                <w:sz w:val="20"/>
                <w:szCs w:val="20"/>
                <w:lang w:eastAsia="en-GB"/>
                <w14:ligatures w14:val="none"/>
              </w:rPr>
            </w:pPr>
            <w:r w:rsidRPr="00E4178C">
              <w:rPr>
                <w:rFonts w:ascii="Calibri" w:eastAsia="Times New Roman" w:hAnsi="Calibri" w:cs="Calibri"/>
                <w:color w:val="FF0000"/>
                <w:kern w:val="0"/>
                <w:sz w:val="20"/>
                <w:szCs w:val="20"/>
                <w:lang w:eastAsia="en-GB"/>
                <w14:ligatures w14:val="none"/>
              </w:rPr>
              <w:t>Insert</w:t>
            </w:r>
          </w:p>
        </w:tc>
      </w:tr>
    </w:tbl>
    <w:p w14:paraId="125A3FB4" w14:textId="77777777" w:rsidR="00E4178C" w:rsidRPr="00E4178C" w:rsidRDefault="00E4178C" w:rsidP="00E4178C">
      <w:pPr>
        <w:spacing w:before="100" w:beforeAutospacing="1" w:after="100" w:afterAutospacing="1" w:line="240" w:lineRule="auto"/>
        <w:rPr>
          <w:rFonts w:ascii="Calibri" w:eastAsiaTheme="minorEastAsia" w:hAnsi="Calibri" w:cs="Calibri"/>
          <w:color w:val="000000"/>
          <w:kern w:val="0"/>
          <w:lang w:eastAsia="en-GB"/>
          <w14:ligatures w14:val="none"/>
        </w:rPr>
      </w:pPr>
      <w:r w:rsidRPr="00E4178C">
        <w:rPr>
          <w:rFonts w:ascii="Calibri" w:eastAsiaTheme="minorEastAsia" w:hAnsi="Calibri" w:cs="Calibri"/>
          <w:color w:val="000000"/>
          <w:kern w:val="0"/>
          <w:lang w:eastAsia="en-GB"/>
          <w14:ligatures w14:val="none"/>
        </w:rPr>
        <w:t xml:space="preserve">Your existing contract is a </w:t>
      </w:r>
      <w:r w:rsidRPr="00E4178C">
        <w:rPr>
          <w:rFonts w:ascii="Calibri" w:eastAsiaTheme="minorEastAsia" w:hAnsi="Calibri" w:cs="Calibri"/>
          <w:color w:val="0070C0"/>
          <w:kern w:val="0"/>
          <w:lang w:eastAsia="en-GB"/>
          <w14:ligatures w14:val="none"/>
        </w:rPr>
        <w:t>Comprehensive / Mid-Range / Budget</w:t>
      </w:r>
      <w:r w:rsidRPr="00E4178C">
        <w:rPr>
          <w:rFonts w:ascii="Calibri" w:eastAsiaTheme="minorEastAsia" w:hAnsi="Calibri" w:cs="Calibri"/>
          <w:color w:val="000000"/>
          <w:kern w:val="0"/>
          <w:lang w:eastAsia="en-GB"/>
          <w14:ligatures w14:val="none"/>
        </w:rPr>
        <w:t xml:space="preserve"> plan and offers the following additional features:</w:t>
      </w:r>
    </w:p>
    <w:tbl>
      <w:tblPr>
        <w:tblW w:w="5000" w:type="pct"/>
        <w:tblCellMar>
          <w:left w:w="0" w:type="dxa"/>
          <w:right w:w="0" w:type="dxa"/>
        </w:tblCellMar>
        <w:tblLook w:val="04A0" w:firstRow="1" w:lastRow="0" w:firstColumn="1" w:lastColumn="0" w:noHBand="0" w:noVBand="1"/>
      </w:tblPr>
      <w:tblGrid>
        <w:gridCol w:w="5089"/>
        <w:gridCol w:w="3921"/>
      </w:tblGrid>
      <w:tr w:rsidR="00E4178C" w:rsidRPr="00E4178C" w14:paraId="1FB9C53F" w14:textId="77777777" w:rsidTr="00001355">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2B4A975C" w14:textId="77777777" w:rsidR="00E4178C" w:rsidRPr="00E4178C" w:rsidRDefault="00E4178C" w:rsidP="00E4178C">
            <w:pPr>
              <w:spacing w:after="0" w:line="240" w:lineRule="auto"/>
              <w:rPr>
                <w:rFonts w:ascii="Calibri" w:eastAsia="Times New Roman" w:hAnsi="Calibri" w:cs="Calibri"/>
                <w:b/>
                <w:bCs/>
                <w:color w:val="365F91" w:themeColor="accent1" w:themeShade="BF"/>
                <w:kern w:val="0"/>
                <w:sz w:val="20"/>
                <w:szCs w:val="20"/>
                <w:lang w:eastAsia="en-GB"/>
                <w14:ligatures w14:val="none"/>
              </w:rPr>
            </w:pPr>
            <w:r w:rsidRPr="00E4178C">
              <w:rPr>
                <w:rFonts w:ascii="Calibri" w:eastAsia="Times New Roman" w:hAnsi="Calibri" w:cs="Calibri"/>
                <w:b/>
                <w:bCs/>
                <w:color w:val="365F91" w:themeColor="accent1" w:themeShade="BF"/>
                <w:kern w:val="0"/>
                <w:sz w:val="20"/>
                <w:szCs w:val="20"/>
                <w:lang w:eastAsia="en-GB"/>
                <w14:ligatures w14:val="none"/>
              </w:rPr>
              <w:t>Feature</w:t>
            </w:r>
          </w:p>
        </w:tc>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679D7C63" w14:textId="77777777" w:rsidR="00E4178C" w:rsidRPr="00E4178C" w:rsidRDefault="00E4178C" w:rsidP="00E4178C">
            <w:pPr>
              <w:spacing w:after="0" w:line="240" w:lineRule="auto"/>
              <w:jc w:val="center"/>
              <w:rPr>
                <w:rFonts w:ascii="Calibri" w:eastAsia="Times New Roman" w:hAnsi="Calibri" w:cs="Calibri"/>
                <w:b/>
                <w:bCs/>
                <w:kern w:val="0"/>
                <w:sz w:val="20"/>
                <w:szCs w:val="20"/>
                <w:lang w:eastAsia="en-GB"/>
                <w14:ligatures w14:val="none"/>
              </w:rPr>
            </w:pPr>
            <w:r w:rsidRPr="00E4178C">
              <w:rPr>
                <w:rFonts w:ascii="Calibri" w:eastAsia="Times New Roman" w:hAnsi="Calibri" w:cs="Calibri"/>
                <w:b/>
                <w:bCs/>
                <w:kern w:val="0"/>
                <w:sz w:val="20"/>
                <w:szCs w:val="20"/>
                <w:lang w:eastAsia="en-GB"/>
                <w14:ligatures w14:val="none"/>
              </w:rPr>
              <w:t>Included</w:t>
            </w:r>
          </w:p>
        </w:tc>
      </w:tr>
      <w:tr w:rsidR="00E4178C" w:rsidRPr="00E4178C" w14:paraId="21E0502D" w14:textId="77777777" w:rsidTr="00001355">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34D0CF37" w14:textId="77777777" w:rsidR="00E4178C" w:rsidRPr="00E4178C" w:rsidRDefault="00E4178C" w:rsidP="00E4178C">
            <w:pPr>
              <w:spacing w:after="0" w:line="240" w:lineRule="auto"/>
              <w:rPr>
                <w:rFonts w:ascii="Calibri" w:eastAsia="Times New Roman" w:hAnsi="Calibri" w:cs="Calibri"/>
                <w:color w:val="365F91" w:themeColor="accent1" w:themeShade="BF"/>
                <w:kern w:val="0"/>
                <w:sz w:val="20"/>
                <w:szCs w:val="20"/>
                <w:lang w:eastAsia="en-GB"/>
                <w14:ligatures w14:val="none"/>
              </w:rPr>
            </w:pPr>
            <w:r w:rsidRPr="00E4178C">
              <w:rPr>
                <w:rFonts w:ascii="Calibri" w:eastAsia="Times New Roman" w:hAnsi="Calibri" w:cs="Calibri"/>
                <w:color w:val="365F91" w:themeColor="accent1" w:themeShade="BF"/>
                <w:kern w:val="0"/>
                <w:sz w:val="20"/>
                <w:szCs w:val="20"/>
                <w:lang w:eastAsia="en-GB"/>
                <w14:ligatures w14:val="none"/>
              </w:rPr>
              <w:t>NHS Cash Benefit</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49AA35D7" w14:textId="77777777" w:rsidR="00E4178C" w:rsidRPr="00E4178C" w:rsidRDefault="00E4178C" w:rsidP="00E4178C">
            <w:pPr>
              <w:spacing w:after="0" w:line="240" w:lineRule="auto"/>
              <w:jc w:val="center"/>
              <w:rPr>
                <w:rFonts w:ascii="Calibri" w:eastAsia="Times New Roman" w:hAnsi="Calibri" w:cs="Calibri"/>
                <w:color w:val="365F91" w:themeColor="accent1" w:themeShade="BF"/>
                <w:kern w:val="0"/>
                <w:sz w:val="20"/>
                <w:szCs w:val="20"/>
                <w:lang w:eastAsia="en-GB"/>
                <w14:ligatures w14:val="none"/>
              </w:rPr>
            </w:pPr>
            <w:r w:rsidRPr="00E4178C">
              <w:rPr>
                <w:rFonts w:ascii="Calibri" w:eastAsia="Times New Roman" w:hAnsi="Calibri" w:cs="Calibri"/>
                <w:color w:val="365F91" w:themeColor="accent1" w:themeShade="BF"/>
                <w:kern w:val="0"/>
                <w:sz w:val="20"/>
                <w:szCs w:val="20"/>
                <w:lang w:eastAsia="en-GB"/>
                <w14:ligatures w14:val="none"/>
              </w:rPr>
              <w:t>Yes / No / N/A</w:t>
            </w:r>
          </w:p>
        </w:tc>
      </w:tr>
      <w:tr w:rsidR="00E4178C" w:rsidRPr="00E4178C" w14:paraId="7BCA52D2" w14:textId="77777777" w:rsidTr="00001355">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3570845F" w14:textId="77777777" w:rsidR="00E4178C" w:rsidRPr="00E4178C" w:rsidRDefault="00E4178C" w:rsidP="00E4178C">
            <w:pPr>
              <w:spacing w:after="0" w:line="240" w:lineRule="auto"/>
              <w:rPr>
                <w:rFonts w:ascii="Calibri" w:eastAsia="Times New Roman" w:hAnsi="Calibri" w:cs="Calibri"/>
                <w:color w:val="365F91" w:themeColor="accent1" w:themeShade="BF"/>
                <w:kern w:val="0"/>
                <w:sz w:val="20"/>
                <w:szCs w:val="20"/>
                <w:lang w:eastAsia="en-GB"/>
                <w14:ligatures w14:val="none"/>
              </w:rPr>
            </w:pPr>
            <w:r w:rsidRPr="00E4178C">
              <w:rPr>
                <w:rFonts w:ascii="Calibri" w:eastAsia="Times New Roman" w:hAnsi="Calibri" w:cs="Calibri"/>
                <w:color w:val="365F91" w:themeColor="accent1" w:themeShade="BF"/>
                <w:kern w:val="0"/>
                <w:sz w:val="20"/>
                <w:szCs w:val="20"/>
                <w:lang w:eastAsia="en-GB"/>
                <w14:ligatures w14:val="none"/>
              </w:rPr>
              <w:t>Cancer Cover</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389308EE" w14:textId="77777777" w:rsidR="00E4178C" w:rsidRPr="00E4178C" w:rsidRDefault="00E4178C" w:rsidP="00E4178C">
            <w:pPr>
              <w:spacing w:after="0" w:line="240" w:lineRule="auto"/>
              <w:jc w:val="center"/>
              <w:rPr>
                <w:rFonts w:ascii="Calibri" w:eastAsia="Times New Roman" w:hAnsi="Calibri" w:cs="Calibri"/>
                <w:color w:val="365F91" w:themeColor="accent1" w:themeShade="BF"/>
                <w:kern w:val="0"/>
                <w:sz w:val="20"/>
                <w:szCs w:val="20"/>
                <w:lang w:eastAsia="en-GB"/>
                <w14:ligatures w14:val="none"/>
              </w:rPr>
            </w:pPr>
            <w:r w:rsidRPr="00E4178C">
              <w:rPr>
                <w:rFonts w:ascii="Calibri" w:eastAsia="Times New Roman" w:hAnsi="Calibri" w:cs="Calibri"/>
                <w:color w:val="365F91" w:themeColor="accent1" w:themeShade="BF"/>
                <w:kern w:val="0"/>
                <w:sz w:val="20"/>
                <w:szCs w:val="20"/>
                <w:lang w:eastAsia="en-GB"/>
                <w14:ligatures w14:val="none"/>
              </w:rPr>
              <w:t>Yes / No / N/A</w:t>
            </w:r>
          </w:p>
        </w:tc>
      </w:tr>
      <w:tr w:rsidR="00E4178C" w:rsidRPr="00E4178C" w14:paraId="63DFBBE7" w14:textId="77777777" w:rsidTr="00001355">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1BD8439E" w14:textId="77777777" w:rsidR="00E4178C" w:rsidRPr="00E4178C" w:rsidRDefault="00E4178C" w:rsidP="00E4178C">
            <w:pPr>
              <w:spacing w:after="0" w:line="240" w:lineRule="auto"/>
              <w:rPr>
                <w:rFonts w:ascii="Calibri" w:eastAsia="Times New Roman" w:hAnsi="Calibri" w:cs="Calibri"/>
                <w:color w:val="365F91" w:themeColor="accent1" w:themeShade="BF"/>
                <w:kern w:val="0"/>
                <w:sz w:val="20"/>
                <w:szCs w:val="20"/>
                <w:lang w:eastAsia="en-GB"/>
                <w14:ligatures w14:val="none"/>
              </w:rPr>
            </w:pPr>
            <w:r w:rsidRPr="00E4178C">
              <w:rPr>
                <w:rFonts w:ascii="Calibri" w:eastAsia="Times New Roman" w:hAnsi="Calibri" w:cs="Calibri"/>
                <w:color w:val="365F91" w:themeColor="accent1" w:themeShade="BF"/>
                <w:kern w:val="0"/>
                <w:sz w:val="20"/>
                <w:szCs w:val="20"/>
                <w:lang w:eastAsia="en-GB"/>
                <w14:ligatures w14:val="none"/>
              </w:rPr>
              <w:t>Psychiatric Cover</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52A6CBA8" w14:textId="77777777" w:rsidR="00E4178C" w:rsidRPr="00E4178C" w:rsidRDefault="00E4178C" w:rsidP="00E4178C">
            <w:pPr>
              <w:spacing w:after="0" w:line="240" w:lineRule="auto"/>
              <w:jc w:val="center"/>
              <w:rPr>
                <w:rFonts w:ascii="Calibri" w:eastAsia="Times New Roman" w:hAnsi="Calibri" w:cs="Calibri"/>
                <w:color w:val="365F91" w:themeColor="accent1" w:themeShade="BF"/>
                <w:kern w:val="0"/>
                <w:sz w:val="20"/>
                <w:szCs w:val="20"/>
                <w:lang w:eastAsia="en-GB"/>
                <w14:ligatures w14:val="none"/>
              </w:rPr>
            </w:pPr>
            <w:r w:rsidRPr="00E4178C">
              <w:rPr>
                <w:rFonts w:ascii="Calibri" w:eastAsia="Times New Roman" w:hAnsi="Calibri" w:cs="Calibri"/>
                <w:color w:val="365F91" w:themeColor="accent1" w:themeShade="BF"/>
                <w:kern w:val="0"/>
                <w:sz w:val="20"/>
                <w:szCs w:val="20"/>
                <w:lang w:eastAsia="en-GB"/>
                <w14:ligatures w14:val="none"/>
              </w:rPr>
              <w:t>Yes / No / N/A</w:t>
            </w:r>
          </w:p>
        </w:tc>
      </w:tr>
      <w:tr w:rsidR="00E4178C" w:rsidRPr="00E4178C" w14:paraId="7049A5FC" w14:textId="77777777" w:rsidTr="00001355">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19387EE3" w14:textId="77777777" w:rsidR="00E4178C" w:rsidRPr="00E4178C" w:rsidRDefault="00E4178C" w:rsidP="00E4178C">
            <w:pPr>
              <w:spacing w:after="0" w:line="240" w:lineRule="auto"/>
              <w:rPr>
                <w:rFonts w:ascii="Calibri" w:eastAsia="Times New Roman" w:hAnsi="Calibri" w:cs="Calibri"/>
                <w:color w:val="365F91" w:themeColor="accent1" w:themeShade="BF"/>
                <w:kern w:val="0"/>
                <w:sz w:val="20"/>
                <w:szCs w:val="20"/>
                <w:lang w:eastAsia="en-GB"/>
                <w14:ligatures w14:val="none"/>
              </w:rPr>
            </w:pPr>
            <w:r w:rsidRPr="00E4178C">
              <w:rPr>
                <w:rFonts w:ascii="Calibri" w:eastAsia="Times New Roman" w:hAnsi="Calibri" w:cs="Calibri"/>
                <w:color w:val="365F91" w:themeColor="accent1" w:themeShade="BF"/>
                <w:kern w:val="0"/>
                <w:sz w:val="20"/>
                <w:szCs w:val="20"/>
                <w:lang w:eastAsia="en-GB"/>
                <w14:ligatures w14:val="none"/>
              </w:rPr>
              <w:t>Choice of Hospital</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27688882" w14:textId="77777777" w:rsidR="00E4178C" w:rsidRPr="00E4178C" w:rsidRDefault="00E4178C" w:rsidP="00E4178C">
            <w:pPr>
              <w:spacing w:after="0" w:line="240" w:lineRule="auto"/>
              <w:jc w:val="center"/>
              <w:rPr>
                <w:rFonts w:ascii="Calibri" w:eastAsia="Times New Roman" w:hAnsi="Calibri" w:cs="Calibri"/>
                <w:color w:val="365F91" w:themeColor="accent1" w:themeShade="BF"/>
                <w:kern w:val="0"/>
                <w:sz w:val="20"/>
                <w:szCs w:val="20"/>
                <w:lang w:eastAsia="en-GB"/>
                <w14:ligatures w14:val="none"/>
              </w:rPr>
            </w:pPr>
            <w:r w:rsidRPr="00E4178C">
              <w:rPr>
                <w:rFonts w:ascii="Calibri" w:eastAsia="Times New Roman" w:hAnsi="Calibri" w:cs="Calibri"/>
                <w:color w:val="365F91" w:themeColor="accent1" w:themeShade="BF"/>
                <w:kern w:val="0"/>
                <w:sz w:val="20"/>
                <w:szCs w:val="20"/>
                <w:lang w:eastAsia="en-GB"/>
                <w14:ligatures w14:val="none"/>
              </w:rPr>
              <w:t>Yes / No / N/A</w:t>
            </w:r>
          </w:p>
        </w:tc>
      </w:tr>
      <w:tr w:rsidR="00E4178C" w:rsidRPr="00E4178C" w14:paraId="4C8B7639" w14:textId="77777777" w:rsidTr="00001355">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5471AEAE" w14:textId="77777777" w:rsidR="00E4178C" w:rsidRPr="00E4178C" w:rsidRDefault="00E4178C" w:rsidP="00E4178C">
            <w:pPr>
              <w:spacing w:after="0" w:line="240" w:lineRule="auto"/>
              <w:rPr>
                <w:rFonts w:ascii="Calibri" w:eastAsia="Times New Roman" w:hAnsi="Calibri" w:cs="Calibri"/>
                <w:color w:val="365F91" w:themeColor="accent1" w:themeShade="BF"/>
                <w:kern w:val="0"/>
                <w:sz w:val="20"/>
                <w:szCs w:val="20"/>
                <w:lang w:eastAsia="en-GB"/>
                <w14:ligatures w14:val="none"/>
              </w:rPr>
            </w:pPr>
            <w:r w:rsidRPr="00E4178C">
              <w:rPr>
                <w:rFonts w:ascii="Calibri" w:eastAsia="Times New Roman" w:hAnsi="Calibri" w:cs="Calibri"/>
                <w:color w:val="365F91" w:themeColor="accent1" w:themeShade="BF"/>
                <w:kern w:val="0"/>
                <w:sz w:val="20"/>
                <w:szCs w:val="20"/>
                <w:lang w:eastAsia="en-GB"/>
                <w14:ligatures w14:val="none"/>
              </w:rPr>
              <w:t>Diagnostic Tests</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2847260D" w14:textId="77777777" w:rsidR="00E4178C" w:rsidRPr="00E4178C" w:rsidRDefault="00E4178C" w:rsidP="00E4178C">
            <w:pPr>
              <w:spacing w:after="0" w:line="240" w:lineRule="auto"/>
              <w:jc w:val="center"/>
              <w:rPr>
                <w:rFonts w:ascii="Calibri" w:eastAsia="Times New Roman" w:hAnsi="Calibri" w:cs="Calibri"/>
                <w:color w:val="365F91" w:themeColor="accent1" w:themeShade="BF"/>
                <w:kern w:val="0"/>
                <w:sz w:val="20"/>
                <w:szCs w:val="20"/>
                <w:lang w:eastAsia="en-GB"/>
                <w14:ligatures w14:val="none"/>
              </w:rPr>
            </w:pPr>
            <w:r w:rsidRPr="00E4178C">
              <w:rPr>
                <w:rFonts w:ascii="Calibri" w:eastAsia="Times New Roman" w:hAnsi="Calibri" w:cs="Calibri"/>
                <w:color w:val="365F91" w:themeColor="accent1" w:themeShade="BF"/>
                <w:kern w:val="0"/>
                <w:sz w:val="20"/>
                <w:szCs w:val="20"/>
                <w:lang w:eastAsia="en-GB"/>
                <w14:ligatures w14:val="none"/>
              </w:rPr>
              <w:t>Yes / No / N/A</w:t>
            </w:r>
          </w:p>
        </w:tc>
      </w:tr>
      <w:tr w:rsidR="00E4178C" w:rsidRPr="00E4178C" w14:paraId="4AC3CE12" w14:textId="77777777" w:rsidTr="00001355">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1D4336B6" w14:textId="77777777" w:rsidR="00E4178C" w:rsidRPr="00E4178C" w:rsidRDefault="00E4178C" w:rsidP="00E4178C">
            <w:pPr>
              <w:spacing w:after="0" w:line="240" w:lineRule="auto"/>
              <w:rPr>
                <w:rFonts w:ascii="Calibri" w:eastAsia="Times New Roman" w:hAnsi="Calibri" w:cs="Calibri"/>
                <w:color w:val="365F91" w:themeColor="accent1" w:themeShade="BF"/>
                <w:kern w:val="0"/>
                <w:sz w:val="20"/>
                <w:szCs w:val="20"/>
                <w:lang w:eastAsia="en-GB"/>
                <w14:ligatures w14:val="none"/>
              </w:rPr>
            </w:pPr>
            <w:r w:rsidRPr="00E4178C">
              <w:rPr>
                <w:rFonts w:ascii="Calibri" w:eastAsia="Times New Roman" w:hAnsi="Calibri" w:cs="Calibri"/>
                <w:color w:val="365F91" w:themeColor="accent1" w:themeShade="BF"/>
                <w:kern w:val="0"/>
                <w:sz w:val="20"/>
                <w:szCs w:val="20"/>
                <w:lang w:eastAsia="en-GB"/>
                <w14:ligatures w14:val="none"/>
              </w:rPr>
              <w:t>Overseas Cover</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36969AF7" w14:textId="77777777" w:rsidR="00E4178C" w:rsidRPr="00E4178C" w:rsidRDefault="00E4178C" w:rsidP="00E4178C">
            <w:pPr>
              <w:spacing w:after="0" w:line="240" w:lineRule="auto"/>
              <w:jc w:val="center"/>
              <w:rPr>
                <w:rFonts w:ascii="Calibri" w:eastAsia="Times New Roman" w:hAnsi="Calibri" w:cs="Calibri"/>
                <w:color w:val="365F91" w:themeColor="accent1" w:themeShade="BF"/>
                <w:kern w:val="0"/>
                <w:sz w:val="20"/>
                <w:szCs w:val="20"/>
                <w:lang w:eastAsia="en-GB"/>
                <w14:ligatures w14:val="none"/>
              </w:rPr>
            </w:pPr>
            <w:r w:rsidRPr="00E4178C">
              <w:rPr>
                <w:rFonts w:ascii="Calibri" w:eastAsia="Times New Roman" w:hAnsi="Calibri" w:cs="Calibri"/>
                <w:color w:val="365F91" w:themeColor="accent1" w:themeShade="BF"/>
                <w:kern w:val="0"/>
                <w:sz w:val="20"/>
                <w:szCs w:val="20"/>
                <w:lang w:eastAsia="en-GB"/>
                <w14:ligatures w14:val="none"/>
              </w:rPr>
              <w:t>Yes / No / N/A</w:t>
            </w:r>
          </w:p>
        </w:tc>
      </w:tr>
      <w:tr w:rsidR="00E4178C" w:rsidRPr="00E4178C" w14:paraId="718A1565" w14:textId="77777777" w:rsidTr="00001355">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54C5684C" w14:textId="77777777" w:rsidR="00E4178C" w:rsidRPr="00E4178C" w:rsidRDefault="00E4178C" w:rsidP="00E4178C">
            <w:pPr>
              <w:spacing w:after="0" w:line="240" w:lineRule="auto"/>
              <w:rPr>
                <w:rFonts w:ascii="Calibri" w:eastAsia="Times New Roman" w:hAnsi="Calibri" w:cs="Calibri"/>
                <w:color w:val="365F91" w:themeColor="accent1" w:themeShade="BF"/>
                <w:kern w:val="0"/>
                <w:sz w:val="20"/>
                <w:szCs w:val="20"/>
                <w:lang w:eastAsia="en-GB"/>
                <w14:ligatures w14:val="none"/>
              </w:rPr>
            </w:pPr>
            <w:r w:rsidRPr="00E4178C">
              <w:rPr>
                <w:rFonts w:ascii="Calibri" w:eastAsia="Times New Roman" w:hAnsi="Calibri" w:cs="Calibri"/>
                <w:color w:val="365F91" w:themeColor="accent1" w:themeShade="BF"/>
                <w:kern w:val="0"/>
                <w:sz w:val="20"/>
                <w:szCs w:val="20"/>
                <w:lang w:eastAsia="en-GB"/>
                <w14:ligatures w14:val="none"/>
              </w:rPr>
              <w:t>Private Ambulance</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343F0AB2" w14:textId="77777777" w:rsidR="00E4178C" w:rsidRPr="00E4178C" w:rsidRDefault="00E4178C" w:rsidP="00E4178C">
            <w:pPr>
              <w:spacing w:after="0" w:line="240" w:lineRule="auto"/>
              <w:jc w:val="center"/>
              <w:rPr>
                <w:rFonts w:ascii="Calibri" w:eastAsia="Times New Roman" w:hAnsi="Calibri" w:cs="Calibri"/>
                <w:color w:val="365F91" w:themeColor="accent1" w:themeShade="BF"/>
                <w:kern w:val="0"/>
                <w:sz w:val="20"/>
                <w:szCs w:val="20"/>
                <w:lang w:eastAsia="en-GB"/>
                <w14:ligatures w14:val="none"/>
              </w:rPr>
            </w:pPr>
            <w:r w:rsidRPr="00E4178C">
              <w:rPr>
                <w:rFonts w:ascii="Calibri" w:eastAsia="Times New Roman" w:hAnsi="Calibri" w:cs="Calibri"/>
                <w:color w:val="365F91" w:themeColor="accent1" w:themeShade="BF"/>
                <w:kern w:val="0"/>
                <w:sz w:val="20"/>
                <w:szCs w:val="20"/>
                <w:lang w:eastAsia="en-GB"/>
                <w14:ligatures w14:val="none"/>
              </w:rPr>
              <w:t>Yes / No / N/A</w:t>
            </w:r>
          </w:p>
        </w:tc>
      </w:tr>
      <w:tr w:rsidR="00E4178C" w:rsidRPr="00E4178C" w14:paraId="22D6CA49" w14:textId="77777777" w:rsidTr="00001355">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5963AF83" w14:textId="77777777" w:rsidR="00E4178C" w:rsidRPr="00E4178C" w:rsidRDefault="00E4178C" w:rsidP="00E4178C">
            <w:pPr>
              <w:spacing w:after="0" w:line="240" w:lineRule="auto"/>
              <w:rPr>
                <w:rFonts w:ascii="Calibri" w:eastAsia="Times New Roman" w:hAnsi="Calibri" w:cs="Calibri"/>
                <w:kern w:val="0"/>
                <w:sz w:val="20"/>
                <w:szCs w:val="20"/>
                <w:lang w:eastAsia="en-GB"/>
                <w14:ligatures w14:val="none"/>
              </w:rPr>
            </w:pPr>
            <w:r w:rsidRPr="00E4178C">
              <w:rPr>
                <w:rFonts w:ascii="Calibri" w:eastAsia="Times New Roman" w:hAnsi="Calibri" w:cs="Calibri"/>
                <w:kern w:val="0"/>
                <w:sz w:val="20"/>
                <w:szCs w:val="20"/>
                <w:lang w:eastAsia="en-GB"/>
                <w14:ligatures w14:val="none"/>
              </w:rPr>
              <w:t>Dental Cover</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60511D1D" w14:textId="77777777" w:rsidR="00E4178C" w:rsidRPr="00E4178C" w:rsidRDefault="00E4178C" w:rsidP="00E4178C">
            <w:pPr>
              <w:spacing w:after="0" w:line="240" w:lineRule="auto"/>
              <w:jc w:val="center"/>
              <w:rPr>
                <w:rFonts w:ascii="Calibri" w:eastAsia="Times New Roman" w:hAnsi="Calibri" w:cs="Calibri"/>
                <w:color w:val="365F91" w:themeColor="accent1" w:themeShade="BF"/>
                <w:kern w:val="0"/>
                <w:sz w:val="20"/>
                <w:szCs w:val="20"/>
                <w:lang w:eastAsia="en-GB"/>
                <w14:ligatures w14:val="none"/>
              </w:rPr>
            </w:pPr>
            <w:r w:rsidRPr="00E4178C">
              <w:rPr>
                <w:rFonts w:ascii="Calibri" w:eastAsia="Times New Roman" w:hAnsi="Calibri" w:cs="Calibri"/>
                <w:color w:val="365F91" w:themeColor="accent1" w:themeShade="BF"/>
                <w:kern w:val="0"/>
                <w:sz w:val="20"/>
                <w:szCs w:val="20"/>
                <w:lang w:eastAsia="en-GB"/>
                <w14:ligatures w14:val="none"/>
              </w:rPr>
              <w:t>Yes / No / N/A</w:t>
            </w:r>
          </w:p>
        </w:tc>
      </w:tr>
      <w:tr w:rsidR="00E4178C" w:rsidRPr="00E4178C" w14:paraId="47343CD3" w14:textId="77777777" w:rsidTr="00001355">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251B29D0" w14:textId="77777777" w:rsidR="00E4178C" w:rsidRPr="00E4178C" w:rsidRDefault="00E4178C" w:rsidP="00E4178C">
            <w:pPr>
              <w:spacing w:after="0" w:line="240" w:lineRule="auto"/>
              <w:rPr>
                <w:rFonts w:ascii="Calibri" w:eastAsia="Times New Roman" w:hAnsi="Calibri" w:cs="Calibri"/>
                <w:color w:val="365F91"/>
                <w:kern w:val="0"/>
                <w:sz w:val="20"/>
                <w:szCs w:val="20"/>
                <w:lang w:eastAsia="en-GB"/>
                <w14:ligatures w14:val="none"/>
              </w:rPr>
            </w:pPr>
            <w:r w:rsidRPr="00E4178C">
              <w:rPr>
                <w:rFonts w:ascii="Calibri" w:eastAsia="Times New Roman" w:hAnsi="Calibri" w:cs="Calibri"/>
                <w:color w:val="365F91" w:themeColor="accent1" w:themeShade="BF"/>
                <w:kern w:val="0"/>
                <w:sz w:val="20"/>
                <w:szCs w:val="20"/>
                <w:lang w:eastAsia="en-GB"/>
                <w14:ligatures w14:val="none"/>
              </w:rPr>
              <w:t>Other</w:t>
            </w:r>
            <w:r w:rsidRPr="00E4178C">
              <w:rPr>
                <w:rFonts w:ascii="Calibri" w:eastAsia="Times New Roman" w:hAnsi="Calibri" w:cs="Calibri"/>
                <w:color w:val="0070C0"/>
                <w:kern w:val="0"/>
                <w:sz w:val="20"/>
                <w:szCs w:val="20"/>
                <w:lang w:eastAsia="en-GB"/>
                <w14:ligatures w14:val="none"/>
              </w:rPr>
              <w:t xml:space="preserve"> </w:t>
            </w:r>
            <w:r w:rsidRPr="00E4178C">
              <w:rPr>
                <w:rFonts w:ascii="Calibri" w:eastAsia="Times New Roman" w:hAnsi="Calibri" w:cs="Calibri"/>
                <w:color w:val="FF0000"/>
                <w:kern w:val="0"/>
                <w:sz w:val="20"/>
                <w:szCs w:val="20"/>
                <w:lang w:eastAsia="en-GB"/>
                <w14:ligatures w14:val="none"/>
              </w:rPr>
              <w:t>&lt;INSERT&gt;</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1E1FDB7E" w14:textId="77777777" w:rsidR="00E4178C" w:rsidRPr="00E4178C" w:rsidRDefault="00E4178C" w:rsidP="00E4178C">
            <w:pPr>
              <w:spacing w:after="0" w:line="240" w:lineRule="auto"/>
              <w:jc w:val="center"/>
              <w:rPr>
                <w:rFonts w:ascii="Calibri" w:eastAsia="Times New Roman" w:hAnsi="Calibri" w:cs="Calibri"/>
                <w:color w:val="365F91" w:themeColor="accent1" w:themeShade="BF"/>
                <w:kern w:val="0"/>
                <w:sz w:val="20"/>
                <w:szCs w:val="20"/>
                <w:lang w:eastAsia="en-GB"/>
                <w14:ligatures w14:val="none"/>
              </w:rPr>
            </w:pPr>
            <w:r w:rsidRPr="00E4178C">
              <w:rPr>
                <w:rFonts w:ascii="Calibri" w:eastAsia="Times New Roman" w:hAnsi="Calibri" w:cs="Calibri"/>
                <w:color w:val="365F91" w:themeColor="accent1" w:themeShade="BF"/>
                <w:kern w:val="0"/>
                <w:sz w:val="20"/>
                <w:szCs w:val="20"/>
                <w:lang w:eastAsia="en-GB"/>
                <w14:ligatures w14:val="none"/>
              </w:rPr>
              <w:t>Yes / No / N/A</w:t>
            </w:r>
          </w:p>
        </w:tc>
      </w:tr>
    </w:tbl>
    <w:p w14:paraId="3A0E5281" w14:textId="77777777" w:rsidR="00E4178C" w:rsidRPr="00E4178C" w:rsidRDefault="00E4178C" w:rsidP="00E4178C">
      <w:pPr>
        <w:spacing w:before="100" w:beforeAutospacing="1" w:after="100" w:afterAutospacing="1" w:line="240" w:lineRule="auto"/>
        <w:rPr>
          <w:rFonts w:ascii="Calibri" w:eastAsiaTheme="minorEastAsia" w:hAnsi="Calibri" w:cs="Calibri"/>
          <w:color w:val="000000"/>
          <w:kern w:val="0"/>
          <w:lang w:eastAsia="en-GB"/>
          <w14:ligatures w14:val="none"/>
        </w:rPr>
      </w:pPr>
      <w:r w:rsidRPr="00E4178C">
        <w:rPr>
          <w:rFonts w:ascii="Calibri" w:eastAsiaTheme="minorEastAsia" w:hAnsi="Calibri" w:cs="Calibri"/>
          <w:color w:val="000000"/>
          <w:kern w:val="0"/>
          <w:lang w:eastAsia="en-GB"/>
          <w14:ligatures w14:val="none"/>
        </w:rPr>
        <w:t xml:space="preserve">I have recommended that you </w:t>
      </w:r>
      <w:r w:rsidRPr="00E4178C">
        <w:rPr>
          <w:rFonts w:ascii="Calibri" w:eastAsiaTheme="minorEastAsia" w:hAnsi="Calibri" w:cs="Calibri"/>
          <w:b/>
          <w:color w:val="000000"/>
          <w:kern w:val="0"/>
          <w:lang w:eastAsia="en-GB"/>
          <w14:ligatures w14:val="none"/>
        </w:rPr>
        <w:t>discontinue</w:t>
      </w:r>
      <w:r w:rsidRPr="00E4178C">
        <w:rPr>
          <w:rFonts w:ascii="Calibri" w:eastAsiaTheme="minorEastAsia" w:hAnsi="Calibri" w:cs="Calibri"/>
          <w:color w:val="000000"/>
          <w:kern w:val="0"/>
          <w:lang w:eastAsia="en-GB"/>
          <w14:ligatures w14:val="none"/>
        </w:rPr>
        <w:t xml:space="preserve"> the above and affect new cover for the following reasons:</w:t>
      </w:r>
    </w:p>
    <w:p w14:paraId="527FEF43" w14:textId="77777777" w:rsidR="00E4178C" w:rsidRPr="00E4178C" w:rsidRDefault="00E4178C" w:rsidP="00E4178C">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E4178C">
        <w:rPr>
          <w:rFonts w:ascii="Calibri" w:eastAsia="Times New Roman" w:hAnsi="Calibri" w:cs="Calibri"/>
          <w:color w:val="0070C0"/>
          <w:kern w:val="0"/>
          <w:lang w:eastAsia="en-GB"/>
          <w14:ligatures w14:val="none"/>
        </w:rPr>
        <w:lastRenderedPageBreak/>
        <w:t>The overall cost of my new recommendation is lower than your existing arrangement</w:t>
      </w:r>
    </w:p>
    <w:p w14:paraId="110AB35C" w14:textId="77777777" w:rsidR="00E4178C" w:rsidRPr="00E4178C" w:rsidRDefault="00E4178C" w:rsidP="00E4178C">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E4178C">
        <w:rPr>
          <w:rFonts w:ascii="Calibri" w:eastAsia="Times New Roman" w:hAnsi="Calibri" w:cs="Calibri"/>
          <w:color w:val="0070C0"/>
          <w:kern w:val="0"/>
          <w:lang w:eastAsia="en-GB"/>
          <w14:ligatures w14:val="none"/>
        </w:rPr>
        <w:t>Your existing cover does not reflect your current circumstances and requirements</w:t>
      </w:r>
    </w:p>
    <w:p w14:paraId="628F97FA" w14:textId="77777777" w:rsidR="00E4178C" w:rsidRPr="00E4178C" w:rsidRDefault="00E4178C" w:rsidP="00E4178C">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E4178C">
        <w:rPr>
          <w:rFonts w:ascii="Calibri" w:eastAsia="Times New Roman" w:hAnsi="Calibri" w:cs="Calibri"/>
          <w:color w:val="0070C0"/>
          <w:kern w:val="0"/>
          <w:lang w:eastAsia="en-GB"/>
          <w14:ligatures w14:val="none"/>
        </w:rPr>
        <w:t>Your cover is inferior compared to others within the marketplace</w:t>
      </w:r>
    </w:p>
    <w:p w14:paraId="39C63D91" w14:textId="2B9B7C3E" w:rsidR="00E4178C" w:rsidRPr="00E4178C" w:rsidRDefault="00E4178C" w:rsidP="00E4178C">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E4178C">
        <w:rPr>
          <w:rFonts w:ascii="Calibri" w:eastAsia="Times New Roman" w:hAnsi="Calibri" w:cs="Calibri"/>
          <w:color w:val="0070C0"/>
          <w:kern w:val="0"/>
          <w:lang w:eastAsia="en-GB"/>
          <w14:ligatures w14:val="none"/>
        </w:rPr>
        <w:t xml:space="preserve">You wish to add additional </w:t>
      </w:r>
      <w:r w:rsidRPr="00E4178C">
        <w:rPr>
          <w:rFonts w:ascii="Calibri" w:eastAsia="Times New Roman" w:hAnsi="Calibri" w:cs="Calibri"/>
          <w:color w:val="0070C0"/>
          <w:kern w:val="0"/>
          <w:lang w:eastAsia="en-GB"/>
          <w14:ligatures w14:val="none"/>
        </w:rPr>
        <w:t>benefits,</w:t>
      </w:r>
      <w:r w:rsidRPr="00E4178C">
        <w:rPr>
          <w:rFonts w:ascii="Calibri" w:eastAsia="Times New Roman" w:hAnsi="Calibri" w:cs="Calibri"/>
          <w:color w:val="0070C0"/>
          <w:kern w:val="0"/>
          <w:lang w:eastAsia="en-GB"/>
          <w14:ligatures w14:val="none"/>
        </w:rPr>
        <w:t xml:space="preserve"> and this is not possible under your current arrangement</w:t>
      </w:r>
    </w:p>
    <w:p w14:paraId="0534C529" w14:textId="77777777" w:rsidR="00E4178C" w:rsidRPr="00E4178C" w:rsidRDefault="00E4178C" w:rsidP="00E4178C">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E4178C">
        <w:rPr>
          <w:rFonts w:ascii="Calibri" w:eastAsia="Times New Roman" w:hAnsi="Calibri" w:cs="Calibri"/>
          <w:color w:val="0070C0"/>
          <w:kern w:val="0"/>
          <w:lang w:eastAsia="en-GB"/>
          <w14:ligatures w14:val="none"/>
        </w:rPr>
        <w:t xml:space="preserve">You wish to cover different groups of employees which is not possible under the current scheme </w:t>
      </w:r>
    </w:p>
    <w:p w14:paraId="547C756F" w14:textId="77777777" w:rsidR="00E4178C" w:rsidRPr="00E4178C" w:rsidRDefault="00E4178C" w:rsidP="00E4178C">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E4178C">
        <w:rPr>
          <w:rFonts w:ascii="Calibri" w:eastAsia="Times New Roman" w:hAnsi="Calibri" w:cs="Calibri"/>
          <w:color w:val="0070C0"/>
          <w:kern w:val="0"/>
          <w:lang w:eastAsia="en-GB"/>
          <w14:ligatures w14:val="none"/>
        </w:rPr>
        <w:t xml:space="preserve">You wish to increase the maximum levels of </w:t>
      </w:r>
      <w:proofErr w:type="gramStart"/>
      <w:r w:rsidRPr="00E4178C">
        <w:rPr>
          <w:rFonts w:ascii="Calibri" w:eastAsia="Times New Roman" w:hAnsi="Calibri" w:cs="Calibri"/>
          <w:color w:val="0070C0"/>
          <w:kern w:val="0"/>
          <w:lang w:eastAsia="en-GB"/>
          <w14:ligatures w14:val="none"/>
        </w:rPr>
        <w:t>cover</w:t>
      </w:r>
      <w:proofErr w:type="gramEnd"/>
      <w:r w:rsidRPr="00E4178C">
        <w:rPr>
          <w:rFonts w:ascii="Calibri" w:eastAsia="Times New Roman" w:hAnsi="Calibri" w:cs="Calibri"/>
          <w:color w:val="0070C0"/>
          <w:kern w:val="0"/>
          <w:lang w:eastAsia="en-GB"/>
          <w14:ligatures w14:val="none"/>
        </w:rPr>
        <w:t xml:space="preserve"> and this is not possible under your current arrangement</w:t>
      </w:r>
    </w:p>
    <w:p w14:paraId="45B1FE5D" w14:textId="77777777" w:rsidR="00E4178C" w:rsidRPr="00E4178C" w:rsidRDefault="00E4178C" w:rsidP="00E4178C">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E4178C">
        <w:rPr>
          <w:rFonts w:ascii="Calibri" w:eastAsia="Times New Roman" w:hAnsi="Calibri" w:cs="Calibri"/>
          <w:color w:val="0070C0"/>
          <w:kern w:val="0"/>
          <w:lang w:eastAsia="en-GB"/>
          <w14:ligatures w14:val="none"/>
        </w:rPr>
        <w:t xml:space="preserve">You wish to upgrade to a </w:t>
      </w:r>
      <w:r w:rsidRPr="00E4178C">
        <w:rPr>
          <w:rFonts w:ascii="Calibri" w:eastAsia="Times New Roman" w:hAnsi="Calibri" w:cs="Calibri"/>
          <w:b/>
          <w:color w:val="0070C0"/>
          <w:kern w:val="0"/>
          <w:lang w:eastAsia="en-GB"/>
          <w14:ligatures w14:val="none"/>
        </w:rPr>
        <w:t>Mid-Range / Comprehensive</w:t>
      </w:r>
      <w:r w:rsidRPr="00E4178C">
        <w:rPr>
          <w:rFonts w:ascii="Calibri" w:eastAsia="Times New Roman" w:hAnsi="Calibri" w:cs="Calibri"/>
          <w:color w:val="0070C0"/>
          <w:kern w:val="0"/>
          <w:lang w:eastAsia="en-GB"/>
          <w14:ligatures w14:val="none"/>
        </w:rPr>
        <w:t xml:space="preserve"> plan</w:t>
      </w:r>
    </w:p>
    <w:p w14:paraId="587803DC" w14:textId="77777777" w:rsidR="00E4178C" w:rsidRPr="00E4178C" w:rsidRDefault="00E4178C" w:rsidP="00E4178C">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E4178C">
        <w:rPr>
          <w:rFonts w:ascii="Calibri" w:eastAsia="Times New Roman" w:hAnsi="Calibri" w:cs="Calibri"/>
          <w:color w:val="0070C0"/>
          <w:kern w:val="0"/>
          <w:lang w:eastAsia="en-GB"/>
          <w14:ligatures w14:val="none"/>
        </w:rPr>
        <w:t xml:space="preserve">You wish to downgrade to a </w:t>
      </w:r>
      <w:r w:rsidRPr="00E4178C">
        <w:rPr>
          <w:rFonts w:ascii="Calibri" w:eastAsia="Times New Roman" w:hAnsi="Calibri" w:cs="Calibri"/>
          <w:b/>
          <w:color w:val="0070C0"/>
          <w:kern w:val="0"/>
          <w:lang w:eastAsia="en-GB"/>
          <w14:ligatures w14:val="none"/>
        </w:rPr>
        <w:t>Budget / Mid-Range</w:t>
      </w:r>
      <w:r w:rsidRPr="00E4178C">
        <w:rPr>
          <w:rFonts w:ascii="Calibri" w:eastAsia="Times New Roman" w:hAnsi="Calibri" w:cs="Calibri"/>
          <w:color w:val="0070C0"/>
          <w:kern w:val="0"/>
          <w:lang w:eastAsia="en-GB"/>
          <w14:ligatures w14:val="none"/>
        </w:rPr>
        <w:t xml:space="preserve"> plan </w:t>
      </w:r>
    </w:p>
    <w:p w14:paraId="0F38F31B" w14:textId="77777777" w:rsidR="00E4178C" w:rsidRPr="00E4178C" w:rsidRDefault="00E4178C" w:rsidP="00E4178C">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E4178C">
        <w:rPr>
          <w:rFonts w:ascii="Calibri" w:eastAsia="Times New Roman" w:hAnsi="Calibri" w:cs="Calibri"/>
          <w:color w:val="0070C0"/>
          <w:kern w:val="0"/>
          <w:lang w:eastAsia="en-GB"/>
          <w14:ligatures w14:val="none"/>
        </w:rPr>
        <w:t>You are unhappy with the current providers claims history and process</w:t>
      </w:r>
    </w:p>
    <w:p w14:paraId="16D300AB" w14:textId="77777777" w:rsidR="00E4178C" w:rsidRPr="00E4178C" w:rsidRDefault="00E4178C" w:rsidP="00E4178C">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E4178C">
        <w:rPr>
          <w:rFonts w:ascii="Calibri" w:eastAsia="Times New Roman" w:hAnsi="Calibri" w:cs="Calibri"/>
          <w:color w:val="0070C0"/>
          <w:kern w:val="0"/>
          <w:lang w:eastAsia="en-GB"/>
          <w14:ligatures w14:val="none"/>
        </w:rPr>
        <w:t>You are unhappy with the service received from the present provider</w:t>
      </w:r>
    </w:p>
    <w:p w14:paraId="37CD59E4" w14:textId="77777777" w:rsidR="00E4178C" w:rsidRPr="00E4178C" w:rsidRDefault="00E4178C" w:rsidP="00E4178C">
      <w:pPr>
        <w:numPr>
          <w:ilvl w:val="0"/>
          <w:numId w:val="2"/>
        </w:numPr>
        <w:spacing w:before="100" w:beforeAutospacing="1" w:after="100" w:afterAutospacing="1" w:line="240" w:lineRule="auto"/>
        <w:rPr>
          <w:rFonts w:ascii="Calibri" w:eastAsia="Times New Roman" w:hAnsi="Calibri" w:cs="Calibri"/>
          <w:color w:val="FF0000"/>
          <w:kern w:val="0"/>
          <w:lang w:eastAsia="en-GB"/>
          <w14:ligatures w14:val="none"/>
        </w:rPr>
      </w:pPr>
      <w:r w:rsidRPr="00E4178C">
        <w:rPr>
          <w:rFonts w:ascii="Calibri" w:eastAsia="Times New Roman" w:hAnsi="Calibri" w:cs="Calibri"/>
          <w:color w:val="FF0000"/>
          <w:kern w:val="0"/>
          <w:lang w:eastAsia="en-GB"/>
          <w14:ligatures w14:val="none"/>
        </w:rPr>
        <w:t>&lt;INSERT ADDITIONAL REASONS HERE&gt;</w:t>
      </w:r>
    </w:p>
    <w:p w14:paraId="5BFE5B64" w14:textId="6AF1BF41" w:rsidR="00E4178C" w:rsidRPr="00E4178C" w:rsidRDefault="00E4178C" w:rsidP="00E4178C">
      <w:pPr>
        <w:spacing w:before="100" w:beforeAutospacing="1" w:after="100" w:afterAutospacing="1" w:line="240" w:lineRule="auto"/>
        <w:rPr>
          <w:rFonts w:ascii="Calibri" w:eastAsiaTheme="minorEastAsia" w:hAnsi="Calibri" w:cs="Calibri"/>
          <w:color w:val="000000"/>
          <w:kern w:val="0"/>
          <w:lang w:eastAsia="en-GB"/>
          <w14:ligatures w14:val="none"/>
        </w:rPr>
      </w:pPr>
      <w:r w:rsidRPr="00E4178C">
        <w:rPr>
          <w:rFonts w:ascii="Calibri" w:eastAsiaTheme="minorEastAsia" w:hAnsi="Calibri" w:cs="Calibri"/>
          <w:b/>
          <w:color w:val="000000"/>
          <w:kern w:val="0"/>
          <w:lang w:eastAsia="en-GB"/>
          <w14:ligatures w14:val="none"/>
        </w:rPr>
        <w:t>Material Differences</w:t>
      </w:r>
      <w:r w:rsidRPr="00E4178C">
        <w:rPr>
          <w:rFonts w:ascii="Calibri" w:eastAsiaTheme="minorEastAsia" w:hAnsi="Calibri" w:cs="Calibri"/>
          <w:color w:val="000000"/>
          <w:kern w:val="0"/>
          <w:lang w:eastAsia="en-GB"/>
          <w14:ligatures w14:val="none"/>
        </w:rPr>
        <w:t xml:space="preserve"> - If the recommended alternative plan is established on any basis different to that of your existing cover the illustrated premiums will not act as a wholly fair comparison. You should also satisfy yourself that any existing additional benefits within the policy are no longer required before proceeding with my new recommendation. I do stress that you should not cancel your existing protection until we have received underwriting terms on the proposed new </w:t>
      </w:r>
      <w:r w:rsidRPr="00E4178C">
        <w:rPr>
          <w:rFonts w:ascii="Calibri" w:eastAsiaTheme="minorEastAsia" w:hAnsi="Calibri" w:cs="Calibri"/>
          <w:color w:val="000000"/>
          <w:kern w:val="0"/>
          <w:lang w:eastAsia="en-GB"/>
          <w14:ligatures w14:val="none"/>
        </w:rPr>
        <w:t>plan,</w:t>
      </w:r>
      <w:r w:rsidRPr="00E4178C">
        <w:rPr>
          <w:rFonts w:ascii="Calibri" w:eastAsiaTheme="minorEastAsia" w:hAnsi="Calibri" w:cs="Calibri"/>
          <w:color w:val="000000"/>
          <w:kern w:val="0"/>
          <w:lang w:eastAsia="en-GB"/>
          <w14:ligatures w14:val="none"/>
        </w:rPr>
        <w:t xml:space="preserve"> and it has been placed on risk.</w:t>
      </w:r>
    </w:p>
    <w:p w14:paraId="4804E3D1" w14:textId="77777777" w:rsidR="00E4178C" w:rsidRPr="00E4178C" w:rsidRDefault="00E4178C" w:rsidP="00E4178C">
      <w:pPr>
        <w:spacing w:before="100" w:beforeAutospacing="1" w:after="100" w:afterAutospacing="1" w:line="240" w:lineRule="auto"/>
        <w:outlineLvl w:val="1"/>
        <w:rPr>
          <w:rFonts w:ascii="Calibri" w:eastAsia="Times New Roman" w:hAnsi="Calibri" w:cs="Calibri"/>
          <w:b/>
          <w:bCs/>
          <w:color w:val="984806" w:themeColor="accent6" w:themeShade="80"/>
          <w:kern w:val="0"/>
          <w:sz w:val="28"/>
          <w:szCs w:val="28"/>
          <w:lang w:eastAsia="en-GB"/>
          <w14:ligatures w14:val="none"/>
        </w:rPr>
      </w:pPr>
      <w:r w:rsidRPr="00E4178C">
        <w:rPr>
          <w:rFonts w:ascii="Calibri" w:eastAsia="Times New Roman" w:hAnsi="Calibri" w:cs="Calibri"/>
          <w:b/>
          <w:bCs/>
          <w:color w:val="000000"/>
          <w:kern w:val="0"/>
          <w:sz w:val="32"/>
          <w:szCs w:val="32"/>
          <w:lang w:eastAsia="en-GB"/>
          <w14:ligatures w14:val="none"/>
        </w:rPr>
        <w:t xml:space="preserve">Group Private Medical Insurance Recommendation </w:t>
      </w:r>
      <w:r w:rsidRPr="00E4178C">
        <w:rPr>
          <w:rFonts w:ascii="Calibri" w:eastAsia="Times New Roman" w:hAnsi="Calibri" w:cs="Calibri"/>
          <w:b/>
          <w:bCs/>
          <w:color w:val="984806" w:themeColor="accent6" w:themeShade="80"/>
          <w:kern w:val="0"/>
          <w:sz w:val="28"/>
          <w:szCs w:val="28"/>
          <w:lang w:eastAsia="en-GB"/>
          <w14:ligatures w14:val="none"/>
        </w:rPr>
        <w:t xml:space="preserve">[NEW - </w:t>
      </w:r>
      <w:r w:rsidRPr="00E4178C">
        <w:rPr>
          <w:rFonts w:ascii="Calibri" w:eastAsia="Times New Roman" w:hAnsi="Calibri" w:cs="Calibri"/>
          <w:b/>
          <w:bCs/>
          <w:color w:val="984806" w:themeColor="accent6" w:themeShade="80"/>
          <w:kern w:val="0"/>
          <w:sz w:val="28"/>
          <w:szCs w:val="28"/>
          <w:u w:val="single"/>
          <w:lang w:eastAsia="en-GB"/>
          <w14:ligatures w14:val="none"/>
        </w:rPr>
        <w:t>If None in Place</w:t>
      </w:r>
      <w:r w:rsidRPr="00E4178C">
        <w:rPr>
          <w:rFonts w:ascii="Calibri" w:eastAsia="Times New Roman" w:hAnsi="Calibri" w:cs="Calibri"/>
          <w:b/>
          <w:bCs/>
          <w:color w:val="984806" w:themeColor="accent6" w:themeShade="80"/>
          <w:kern w:val="0"/>
          <w:sz w:val="28"/>
          <w:szCs w:val="28"/>
          <w:lang w:eastAsia="en-GB"/>
          <w14:ligatures w14:val="none"/>
        </w:rPr>
        <w:t>]</w:t>
      </w:r>
    </w:p>
    <w:p w14:paraId="7EA4B69E" w14:textId="77777777" w:rsidR="00E4178C" w:rsidRPr="00E4178C" w:rsidRDefault="00E4178C" w:rsidP="00E4178C">
      <w:pPr>
        <w:spacing w:before="100" w:beforeAutospacing="1" w:after="100" w:afterAutospacing="1" w:line="240" w:lineRule="auto"/>
        <w:rPr>
          <w:rFonts w:ascii="Calibri" w:eastAsiaTheme="minorEastAsia" w:hAnsi="Calibri" w:cs="Calibri"/>
          <w:color w:val="000000"/>
          <w:kern w:val="0"/>
          <w:lang w:eastAsia="en-GB"/>
          <w14:ligatures w14:val="none"/>
        </w:rPr>
      </w:pPr>
      <w:r w:rsidRPr="00E4178C">
        <w:rPr>
          <w:rFonts w:ascii="Calibri" w:eastAsiaTheme="minorEastAsia" w:hAnsi="Calibri" w:cs="Calibri"/>
          <w:color w:val="000000"/>
          <w:kern w:val="0"/>
          <w:lang w:eastAsia="en-GB"/>
          <w14:ligatures w14:val="none"/>
        </w:rPr>
        <w:t xml:space="preserve">You currently run a </w:t>
      </w:r>
      <w:r w:rsidRPr="00E4178C">
        <w:rPr>
          <w:rFonts w:ascii="Calibri" w:eastAsiaTheme="minorEastAsia" w:hAnsi="Calibri" w:cs="Calibri"/>
          <w:color w:val="0070C0"/>
          <w:kern w:val="0"/>
          <w:lang w:eastAsia="en-GB"/>
          <w14:ligatures w14:val="none"/>
        </w:rPr>
        <w:t xml:space="preserve">small / medium </w:t>
      </w:r>
      <w:r w:rsidRPr="00E4178C">
        <w:rPr>
          <w:rFonts w:ascii="Calibri" w:eastAsiaTheme="minorEastAsia" w:hAnsi="Calibri" w:cs="Calibri"/>
          <w:color w:val="000000"/>
          <w:kern w:val="0"/>
          <w:lang w:eastAsia="en-GB"/>
          <w14:ligatures w14:val="none"/>
        </w:rPr>
        <w:t xml:space="preserve">sized </w:t>
      </w:r>
      <w:proofErr w:type="gramStart"/>
      <w:r w:rsidRPr="00E4178C">
        <w:rPr>
          <w:rFonts w:ascii="Calibri" w:eastAsiaTheme="minorEastAsia" w:hAnsi="Calibri" w:cs="Calibri"/>
          <w:color w:val="000000"/>
          <w:kern w:val="0"/>
          <w:lang w:eastAsia="en-GB"/>
          <w14:ligatures w14:val="none"/>
        </w:rPr>
        <w:t>business</w:t>
      </w:r>
      <w:proofErr w:type="gramEnd"/>
      <w:r w:rsidRPr="00E4178C">
        <w:rPr>
          <w:rFonts w:ascii="Calibri" w:eastAsiaTheme="minorEastAsia" w:hAnsi="Calibri" w:cs="Calibri"/>
          <w:color w:val="000000"/>
          <w:kern w:val="0"/>
          <w:lang w:eastAsia="en-GB"/>
          <w14:ligatures w14:val="none"/>
        </w:rPr>
        <w:t xml:space="preserve"> and you have a </w:t>
      </w:r>
      <w:r w:rsidRPr="00E4178C">
        <w:rPr>
          <w:rFonts w:ascii="Calibri" w:eastAsiaTheme="minorEastAsia" w:hAnsi="Calibri" w:cs="Calibri"/>
          <w:color w:val="0070C0"/>
          <w:kern w:val="0"/>
          <w:lang w:eastAsia="en-GB"/>
          <w14:ligatures w14:val="none"/>
        </w:rPr>
        <w:t>contractual</w:t>
      </w:r>
      <w:r w:rsidRPr="00E4178C">
        <w:rPr>
          <w:rFonts w:ascii="Calibri" w:eastAsiaTheme="minorEastAsia" w:hAnsi="Calibri" w:cs="Calibri"/>
          <w:color w:val="000000"/>
          <w:kern w:val="0"/>
          <w:lang w:eastAsia="en-GB"/>
          <w14:ligatures w14:val="none"/>
        </w:rPr>
        <w:t xml:space="preserve"> responsibility to provide private medical insurance to your employees. You wish to ensure this is offered to the following personnel: </w:t>
      </w:r>
    </w:p>
    <w:p w14:paraId="0FFEC89B" w14:textId="77777777" w:rsidR="00E4178C" w:rsidRPr="00E4178C" w:rsidRDefault="00E4178C" w:rsidP="00E4178C">
      <w:pPr>
        <w:spacing w:before="100" w:beforeAutospacing="1" w:after="100" w:afterAutospacing="1" w:line="240" w:lineRule="auto"/>
        <w:rPr>
          <w:rFonts w:ascii="Calibri" w:eastAsia="Times New Roman" w:hAnsi="Calibri" w:cs="Calibri"/>
          <w:b/>
          <w:color w:val="984806" w:themeColor="accent6" w:themeShade="80"/>
          <w:kern w:val="0"/>
          <w:lang w:eastAsia="en-GB"/>
          <w14:ligatures w14:val="none"/>
        </w:rPr>
      </w:pPr>
      <w:r w:rsidRPr="00E4178C">
        <w:rPr>
          <w:rFonts w:ascii="Calibri" w:eastAsia="Times New Roman" w:hAnsi="Calibri" w:cs="Calibri"/>
          <w:b/>
          <w:color w:val="984806" w:themeColor="accent6" w:themeShade="80"/>
          <w:kern w:val="0"/>
          <w:lang w:eastAsia="en-GB"/>
          <w14:ligatures w14:val="none"/>
        </w:rPr>
        <w:t>&lt;DELETE OPTIONS IF NOT APPROPRIATE&gt;</w:t>
      </w:r>
    </w:p>
    <w:p w14:paraId="3C62A9DE" w14:textId="77777777" w:rsidR="00E4178C" w:rsidRPr="00E4178C" w:rsidRDefault="00E4178C" w:rsidP="00E4178C">
      <w:pPr>
        <w:numPr>
          <w:ilvl w:val="0"/>
          <w:numId w:val="1"/>
        </w:numPr>
        <w:spacing w:before="100" w:beforeAutospacing="1" w:after="100" w:afterAutospacing="1" w:line="240" w:lineRule="auto"/>
        <w:contextualSpacing/>
        <w:rPr>
          <w:rFonts w:ascii="Calibri" w:eastAsiaTheme="minorEastAsia" w:hAnsi="Calibri" w:cs="Calibri"/>
          <w:color w:val="0070C0"/>
          <w:kern w:val="0"/>
          <w:lang w:eastAsia="en-GB"/>
          <w14:ligatures w14:val="none"/>
        </w:rPr>
      </w:pPr>
      <w:r w:rsidRPr="00E4178C">
        <w:rPr>
          <w:rFonts w:ascii="Calibri" w:eastAsiaTheme="minorEastAsia" w:hAnsi="Calibri" w:cs="Calibri"/>
          <w:color w:val="0070C0"/>
          <w:kern w:val="0"/>
          <w:lang w:eastAsia="en-GB"/>
          <w14:ligatures w14:val="none"/>
        </w:rPr>
        <w:t>All your employees</w:t>
      </w:r>
    </w:p>
    <w:p w14:paraId="301B6F09" w14:textId="77777777" w:rsidR="00E4178C" w:rsidRPr="00E4178C" w:rsidRDefault="00E4178C" w:rsidP="00E4178C">
      <w:pPr>
        <w:numPr>
          <w:ilvl w:val="0"/>
          <w:numId w:val="1"/>
        </w:numPr>
        <w:spacing w:before="100" w:beforeAutospacing="1" w:after="100" w:afterAutospacing="1" w:line="240" w:lineRule="auto"/>
        <w:contextualSpacing/>
        <w:rPr>
          <w:rFonts w:ascii="Calibri" w:eastAsiaTheme="minorEastAsia" w:hAnsi="Calibri" w:cs="Calibri"/>
          <w:color w:val="0070C0"/>
          <w:kern w:val="0"/>
          <w:lang w:eastAsia="en-GB"/>
          <w14:ligatures w14:val="none"/>
        </w:rPr>
      </w:pPr>
      <w:r w:rsidRPr="00E4178C">
        <w:rPr>
          <w:rFonts w:ascii="Calibri" w:eastAsiaTheme="minorEastAsia" w:hAnsi="Calibri" w:cs="Calibri"/>
          <w:color w:val="0070C0"/>
          <w:kern w:val="0"/>
          <w:lang w:eastAsia="en-GB"/>
          <w14:ligatures w14:val="none"/>
        </w:rPr>
        <w:t>The Equity Partners</w:t>
      </w:r>
    </w:p>
    <w:p w14:paraId="277F6764" w14:textId="77777777" w:rsidR="00E4178C" w:rsidRPr="00E4178C" w:rsidRDefault="00E4178C" w:rsidP="00E4178C">
      <w:pPr>
        <w:numPr>
          <w:ilvl w:val="0"/>
          <w:numId w:val="1"/>
        </w:numPr>
        <w:spacing w:before="100" w:beforeAutospacing="1" w:after="100" w:afterAutospacing="1" w:line="240" w:lineRule="auto"/>
        <w:contextualSpacing/>
        <w:rPr>
          <w:rFonts w:ascii="Calibri" w:eastAsiaTheme="minorEastAsia" w:hAnsi="Calibri" w:cs="Calibri"/>
          <w:color w:val="0070C0"/>
          <w:kern w:val="0"/>
          <w:lang w:eastAsia="en-GB"/>
          <w14:ligatures w14:val="none"/>
        </w:rPr>
      </w:pPr>
      <w:r w:rsidRPr="00E4178C">
        <w:rPr>
          <w:rFonts w:ascii="Calibri" w:eastAsiaTheme="minorEastAsia" w:hAnsi="Calibri" w:cs="Calibri"/>
          <w:color w:val="0070C0"/>
          <w:kern w:val="0"/>
          <w:lang w:eastAsia="en-GB"/>
          <w14:ligatures w14:val="none"/>
        </w:rPr>
        <w:t xml:space="preserve">The Directors </w:t>
      </w:r>
    </w:p>
    <w:p w14:paraId="5DAE26DE" w14:textId="77777777" w:rsidR="00E4178C" w:rsidRPr="00E4178C" w:rsidRDefault="00E4178C" w:rsidP="00E4178C">
      <w:pPr>
        <w:numPr>
          <w:ilvl w:val="0"/>
          <w:numId w:val="1"/>
        </w:numPr>
        <w:spacing w:before="100" w:beforeAutospacing="1" w:after="100" w:afterAutospacing="1" w:line="240" w:lineRule="auto"/>
        <w:contextualSpacing/>
        <w:rPr>
          <w:rFonts w:ascii="Calibri" w:eastAsiaTheme="minorEastAsia" w:hAnsi="Calibri" w:cs="Calibri"/>
          <w:color w:val="0070C0"/>
          <w:kern w:val="0"/>
          <w:lang w:eastAsia="en-GB"/>
          <w14:ligatures w14:val="none"/>
        </w:rPr>
      </w:pPr>
      <w:r w:rsidRPr="00E4178C">
        <w:rPr>
          <w:rFonts w:ascii="Calibri" w:eastAsiaTheme="minorEastAsia" w:hAnsi="Calibri" w:cs="Calibri"/>
          <w:color w:val="0070C0"/>
          <w:kern w:val="0"/>
          <w:lang w:eastAsia="en-GB"/>
          <w14:ligatures w14:val="none"/>
        </w:rPr>
        <w:t xml:space="preserve">The members of </w:t>
      </w:r>
      <w:r w:rsidRPr="00E4178C">
        <w:rPr>
          <w:rFonts w:ascii="Calibri" w:eastAsiaTheme="minorEastAsia" w:hAnsi="Calibri" w:cs="Calibri"/>
          <w:color w:val="FF0000"/>
          <w:kern w:val="0"/>
          <w:lang w:eastAsia="en-GB"/>
          <w14:ligatures w14:val="none"/>
        </w:rPr>
        <w:t xml:space="preserve">&lt;INSERT&gt; </w:t>
      </w:r>
      <w:r w:rsidRPr="00E4178C">
        <w:rPr>
          <w:rFonts w:ascii="Calibri" w:eastAsiaTheme="minorEastAsia" w:hAnsi="Calibri" w:cs="Calibri"/>
          <w:color w:val="0070C0"/>
          <w:kern w:val="0"/>
          <w:lang w:eastAsia="en-GB"/>
          <w14:ligatures w14:val="none"/>
        </w:rPr>
        <w:t>pension scheme</w:t>
      </w:r>
    </w:p>
    <w:p w14:paraId="7D15EDAF" w14:textId="77777777" w:rsidR="00E4178C" w:rsidRPr="00E4178C" w:rsidRDefault="00E4178C" w:rsidP="00E4178C">
      <w:pPr>
        <w:numPr>
          <w:ilvl w:val="0"/>
          <w:numId w:val="1"/>
        </w:numPr>
        <w:spacing w:before="100" w:beforeAutospacing="1" w:after="100" w:afterAutospacing="1" w:line="240" w:lineRule="auto"/>
        <w:contextualSpacing/>
        <w:rPr>
          <w:rFonts w:ascii="Calibri" w:eastAsiaTheme="minorEastAsia" w:hAnsi="Calibri" w:cs="Calibri"/>
          <w:color w:val="0070C0"/>
          <w:kern w:val="0"/>
          <w:lang w:eastAsia="en-GB"/>
          <w14:ligatures w14:val="none"/>
        </w:rPr>
      </w:pPr>
      <w:r w:rsidRPr="00E4178C">
        <w:rPr>
          <w:rFonts w:ascii="Calibri" w:eastAsiaTheme="minorEastAsia" w:hAnsi="Calibri" w:cs="Calibri"/>
          <w:color w:val="FF0000"/>
          <w:kern w:val="0"/>
          <w:lang w:eastAsia="en-GB"/>
          <w14:ligatures w14:val="none"/>
        </w:rPr>
        <w:t xml:space="preserve">&lt;ADD ADDITIONAL OPTION&gt; </w:t>
      </w:r>
    </w:p>
    <w:p w14:paraId="44323067" w14:textId="77777777" w:rsidR="00E4178C" w:rsidRPr="00E4178C" w:rsidRDefault="00E4178C" w:rsidP="00E4178C">
      <w:pPr>
        <w:spacing w:before="100" w:beforeAutospacing="1" w:after="100" w:afterAutospacing="1" w:line="240" w:lineRule="auto"/>
        <w:ind w:left="720"/>
        <w:contextualSpacing/>
        <w:rPr>
          <w:rFonts w:ascii="Calibri" w:eastAsiaTheme="minorEastAsia" w:hAnsi="Calibri" w:cs="Calibri"/>
          <w:color w:val="0070C0"/>
          <w:kern w:val="0"/>
          <w:lang w:eastAsia="en-GB"/>
          <w14:ligatures w14:val="none"/>
        </w:rPr>
      </w:pPr>
    </w:p>
    <w:p w14:paraId="4D4C4703" w14:textId="77777777" w:rsidR="00E4178C" w:rsidRPr="00E4178C" w:rsidRDefault="00E4178C" w:rsidP="00E4178C">
      <w:pPr>
        <w:spacing w:before="100" w:beforeAutospacing="1" w:after="100" w:afterAutospacing="1" w:line="240" w:lineRule="auto"/>
        <w:rPr>
          <w:rFonts w:ascii="Calibri" w:eastAsiaTheme="minorEastAsia" w:hAnsi="Calibri" w:cs="Calibri"/>
          <w:color w:val="000000"/>
          <w:kern w:val="0"/>
          <w:lang w:eastAsia="en-GB"/>
          <w14:ligatures w14:val="none"/>
        </w:rPr>
      </w:pPr>
      <w:r w:rsidRPr="00E4178C">
        <w:rPr>
          <w:rFonts w:ascii="Calibri" w:eastAsiaTheme="minorEastAsia" w:hAnsi="Calibri" w:cs="Calibri"/>
          <w:color w:val="000000"/>
          <w:kern w:val="0"/>
          <w:lang w:eastAsia="en-GB"/>
          <w14:ligatures w14:val="none"/>
        </w:rPr>
        <w:t xml:space="preserve">I have recommended therefore, that you take out a </w:t>
      </w:r>
      <w:r w:rsidRPr="00E4178C">
        <w:rPr>
          <w:rFonts w:ascii="Calibri" w:eastAsiaTheme="minorEastAsia" w:hAnsi="Calibri" w:cs="Calibri"/>
          <w:b/>
          <w:color w:val="000000"/>
          <w:kern w:val="0"/>
          <w:lang w:eastAsia="en-GB"/>
          <w14:ligatures w14:val="none"/>
        </w:rPr>
        <w:t>Group Private Medical Insurance (GPMI)</w:t>
      </w:r>
      <w:r w:rsidRPr="00E4178C">
        <w:rPr>
          <w:rFonts w:ascii="Calibri" w:eastAsiaTheme="minorEastAsia" w:hAnsi="Calibri" w:cs="Calibri"/>
          <w:color w:val="000000"/>
          <w:kern w:val="0"/>
          <w:lang w:eastAsia="en-GB"/>
          <w14:ligatures w14:val="none"/>
        </w:rPr>
        <w:t xml:space="preserve"> policy for the following reasons:</w:t>
      </w:r>
    </w:p>
    <w:p w14:paraId="024D226C" w14:textId="77777777" w:rsidR="00E4178C" w:rsidRPr="00E4178C" w:rsidRDefault="00E4178C" w:rsidP="00E4178C">
      <w:pPr>
        <w:spacing w:before="100" w:beforeAutospacing="1" w:after="100" w:afterAutospacing="1" w:line="240" w:lineRule="auto"/>
        <w:rPr>
          <w:rFonts w:ascii="Calibri" w:eastAsiaTheme="minorEastAsia" w:hAnsi="Calibri" w:cs="Calibri"/>
          <w:i/>
          <w:color w:val="000000"/>
          <w:kern w:val="0"/>
          <w:lang w:eastAsia="en-GB"/>
          <w14:ligatures w14:val="none"/>
        </w:rPr>
      </w:pPr>
      <w:r w:rsidRPr="00E4178C">
        <w:rPr>
          <w:rFonts w:ascii="Calibri" w:eastAsiaTheme="minorEastAsia" w:hAnsi="Calibri" w:cs="Calibri"/>
          <w:i/>
          <w:color w:val="000000"/>
          <w:kern w:val="0"/>
          <w:lang w:eastAsia="en-GB"/>
          <w14:ligatures w14:val="none"/>
        </w:rPr>
        <w:t>For the employer</w:t>
      </w:r>
    </w:p>
    <w:p w14:paraId="642E4506" w14:textId="77777777" w:rsidR="00E4178C" w:rsidRPr="00E4178C" w:rsidRDefault="00E4178C" w:rsidP="00E4178C">
      <w:pPr>
        <w:numPr>
          <w:ilvl w:val="0"/>
          <w:numId w:val="3"/>
        </w:numPr>
        <w:spacing w:before="100" w:beforeAutospacing="1" w:after="100" w:afterAutospacing="1" w:line="240" w:lineRule="auto"/>
        <w:rPr>
          <w:rFonts w:ascii="Calibri" w:eastAsiaTheme="minorEastAsia" w:hAnsi="Calibri" w:cs="Calibri"/>
          <w:color w:val="0070C0"/>
          <w:kern w:val="0"/>
          <w:lang w:eastAsia="en-GB"/>
          <w14:ligatures w14:val="none"/>
        </w:rPr>
      </w:pPr>
      <w:r w:rsidRPr="00E4178C">
        <w:rPr>
          <w:color w:val="0070C0"/>
          <w:kern w:val="0"/>
          <w:lang w:eastAsia="en-GB"/>
          <w14:ligatures w14:val="none"/>
        </w:rPr>
        <w:t>It can help manage the cost of short-term sickness absence and other impacts on the business and provides treatment to employees so they can return to work as quickly as possible</w:t>
      </w:r>
    </w:p>
    <w:p w14:paraId="5E1AF56F" w14:textId="77777777" w:rsidR="00E4178C" w:rsidRPr="00E4178C" w:rsidRDefault="00E4178C" w:rsidP="00E4178C">
      <w:pPr>
        <w:numPr>
          <w:ilvl w:val="0"/>
          <w:numId w:val="3"/>
        </w:numPr>
        <w:spacing w:before="100" w:beforeAutospacing="1" w:after="100" w:afterAutospacing="1" w:line="240" w:lineRule="auto"/>
        <w:rPr>
          <w:rFonts w:ascii="Calibri" w:eastAsiaTheme="minorEastAsia" w:hAnsi="Calibri" w:cs="Calibri"/>
          <w:color w:val="0070C0"/>
          <w:kern w:val="0"/>
          <w:lang w:eastAsia="en-GB"/>
          <w14:ligatures w14:val="none"/>
        </w:rPr>
      </w:pPr>
      <w:r w:rsidRPr="00E4178C">
        <w:rPr>
          <w:color w:val="0070C0"/>
          <w:kern w:val="0"/>
          <w:lang w:eastAsia="en-GB"/>
          <w14:ligatures w14:val="none"/>
        </w:rPr>
        <w:t>It can serve as an excellent recruitment, motivation and retention tool for your employees</w:t>
      </w:r>
    </w:p>
    <w:p w14:paraId="4B4696A3" w14:textId="77777777" w:rsidR="00E4178C" w:rsidRPr="00E4178C" w:rsidRDefault="00E4178C" w:rsidP="00E4178C">
      <w:pPr>
        <w:numPr>
          <w:ilvl w:val="0"/>
          <w:numId w:val="3"/>
        </w:numPr>
        <w:spacing w:before="100" w:beforeAutospacing="1" w:after="100" w:afterAutospacing="1" w:line="240" w:lineRule="auto"/>
        <w:rPr>
          <w:rFonts w:ascii="Calibri" w:eastAsiaTheme="minorEastAsia" w:hAnsi="Calibri" w:cs="Calibri"/>
          <w:color w:val="0070C0"/>
          <w:kern w:val="0"/>
          <w:lang w:eastAsia="en-GB"/>
          <w14:ligatures w14:val="none"/>
        </w:rPr>
      </w:pPr>
      <w:r w:rsidRPr="00E4178C">
        <w:rPr>
          <w:color w:val="0070C0"/>
          <w:kern w:val="0"/>
          <w:lang w:eastAsia="en-GB"/>
          <w14:ligatures w14:val="none"/>
        </w:rPr>
        <w:t>You will be perceived as a caring employer and will promote good employer-employee relations</w:t>
      </w:r>
    </w:p>
    <w:p w14:paraId="6E0DD9F5" w14:textId="77777777" w:rsidR="00E4178C" w:rsidRPr="00E4178C" w:rsidRDefault="00E4178C" w:rsidP="00E4178C">
      <w:pPr>
        <w:numPr>
          <w:ilvl w:val="0"/>
          <w:numId w:val="3"/>
        </w:numPr>
        <w:spacing w:before="100" w:beforeAutospacing="1" w:after="100" w:afterAutospacing="1" w:line="240" w:lineRule="auto"/>
        <w:rPr>
          <w:rFonts w:ascii="Calibri" w:eastAsiaTheme="minorEastAsia" w:hAnsi="Calibri" w:cs="Calibri"/>
          <w:color w:val="0070C0"/>
          <w:kern w:val="0"/>
          <w:lang w:eastAsia="en-GB"/>
          <w14:ligatures w14:val="none"/>
        </w:rPr>
      </w:pPr>
      <w:r w:rsidRPr="00E4178C">
        <w:rPr>
          <w:color w:val="0070C0"/>
          <w:kern w:val="0"/>
          <w:lang w:eastAsia="en-GB"/>
          <w14:ligatures w14:val="none"/>
        </w:rPr>
        <w:t xml:space="preserve">It helps towards satisfying your overall responsibilities as an employer </w:t>
      </w:r>
    </w:p>
    <w:p w14:paraId="246F77AE" w14:textId="77777777" w:rsidR="00E4178C" w:rsidRPr="00E4178C" w:rsidRDefault="00E4178C" w:rsidP="00E4178C">
      <w:pPr>
        <w:numPr>
          <w:ilvl w:val="0"/>
          <w:numId w:val="3"/>
        </w:numPr>
        <w:spacing w:before="100" w:beforeAutospacing="1" w:after="100" w:afterAutospacing="1" w:line="240" w:lineRule="auto"/>
        <w:rPr>
          <w:rFonts w:ascii="Calibri" w:eastAsiaTheme="minorEastAsia" w:hAnsi="Calibri" w:cs="Calibri"/>
          <w:color w:val="0070C0"/>
          <w:kern w:val="0"/>
          <w:lang w:eastAsia="en-GB"/>
          <w14:ligatures w14:val="none"/>
        </w:rPr>
      </w:pPr>
      <w:r w:rsidRPr="00E4178C">
        <w:rPr>
          <w:rFonts w:ascii="Calibri" w:eastAsiaTheme="minorEastAsia" w:hAnsi="Calibri" w:cs="Calibri"/>
          <w:color w:val="0070C0"/>
          <w:kern w:val="0"/>
          <w:lang w:eastAsia="en-GB"/>
          <w14:ligatures w14:val="none"/>
        </w:rPr>
        <w:t xml:space="preserve">Employees are probably the most important asset a company has, so looking after their health is crucial to your business </w:t>
      </w:r>
    </w:p>
    <w:p w14:paraId="634F026F" w14:textId="0DE0239D" w:rsidR="00E4178C" w:rsidRPr="00E4178C" w:rsidRDefault="00E4178C" w:rsidP="00E4178C">
      <w:pPr>
        <w:numPr>
          <w:ilvl w:val="0"/>
          <w:numId w:val="3"/>
        </w:numPr>
        <w:spacing w:before="100" w:beforeAutospacing="1" w:after="100" w:afterAutospacing="1" w:line="240" w:lineRule="auto"/>
        <w:rPr>
          <w:rFonts w:ascii="Calibri" w:eastAsiaTheme="minorEastAsia" w:hAnsi="Calibri" w:cs="Calibri"/>
          <w:color w:val="0070C0"/>
          <w:kern w:val="0"/>
          <w:lang w:eastAsia="en-GB"/>
          <w14:ligatures w14:val="none"/>
        </w:rPr>
      </w:pPr>
      <w:r w:rsidRPr="00E4178C">
        <w:rPr>
          <w:rFonts w:ascii="Calibri" w:eastAsiaTheme="minorEastAsia" w:hAnsi="Calibri" w:cs="Calibri"/>
          <w:color w:val="0070C0"/>
          <w:kern w:val="0"/>
          <w:lang w:eastAsia="en-GB"/>
          <w14:ligatures w14:val="none"/>
        </w:rPr>
        <w:t xml:space="preserve">Staff with PMI cover are seen quickly, are generally treated faster and, as a result can get back to work much sooner than someone with a similar condition going via the </w:t>
      </w:r>
      <w:r w:rsidRPr="00E4178C">
        <w:rPr>
          <w:rFonts w:ascii="Calibri" w:eastAsiaTheme="minorEastAsia" w:hAnsi="Calibri" w:cs="Calibri"/>
          <w:color w:val="0070C0"/>
          <w:kern w:val="0"/>
          <w:lang w:eastAsia="en-GB"/>
          <w14:ligatures w14:val="none"/>
        </w:rPr>
        <w:t>NHS thus</w:t>
      </w:r>
      <w:r w:rsidRPr="00E4178C">
        <w:rPr>
          <w:rFonts w:ascii="Calibri" w:eastAsiaTheme="minorEastAsia" w:hAnsi="Calibri" w:cs="Calibri"/>
          <w:color w:val="0070C0"/>
          <w:kern w:val="0"/>
          <w:lang w:eastAsia="en-GB"/>
          <w14:ligatures w14:val="none"/>
        </w:rPr>
        <w:t xml:space="preserve"> reducing ‘down time’ and cost to the company.</w:t>
      </w:r>
    </w:p>
    <w:p w14:paraId="691D4D50" w14:textId="77777777" w:rsidR="00E4178C" w:rsidRPr="00E4178C" w:rsidRDefault="00E4178C" w:rsidP="00E4178C">
      <w:pPr>
        <w:numPr>
          <w:ilvl w:val="0"/>
          <w:numId w:val="3"/>
        </w:numPr>
        <w:spacing w:before="100" w:beforeAutospacing="1" w:after="100" w:afterAutospacing="1" w:line="240" w:lineRule="auto"/>
        <w:rPr>
          <w:rFonts w:ascii="Calibri" w:eastAsiaTheme="minorEastAsia" w:hAnsi="Calibri" w:cs="Calibri"/>
          <w:color w:val="0070C0"/>
          <w:kern w:val="0"/>
          <w:lang w:eastAsia="en-GB"/>
          <w14:ligatures w14:val="none"/>
        </w:rPr>
      </w:pPr>
      <w:r w:rsidRPr="00E4178C">
        <w:rPr>
          <w:rFonts w:ascii="Calibri" w:eastAsiaTheme="minorEastAsia" w:hAnsi="Calibri" w:cs="Calibri"/>
          <w:color w:val="0070C0"/>
          <w:kern w:val="0"/>
          <w:lang w:eastAsia="en-GB"/>
          <w14:ligatures w14:val="none"/>
        </w:rPr>
        <w:t xml:space="preserve">GPMI provides a high-value benefit and peace-of-mind to attract and retain experienced employees </w:t>
      </w:r>
    </w:p>
    <w:p w14:paraId="242BF2F8" w14:textId="77777777" w:rsidR="00E4178C" w:rsidRPr="00E4178C" w:rsidRDefault="00E4178C" w:rsidP="00E4178C">
      <w:pPr>
        <w:numPr>
          <w:ilvl w:val="0"/>
          <w:numId w:val="3"/>
        </w:numPr>
        <w:spacing w:before="100" w:beforeAutospacing="1" w:after="100" w:afterAutospacing="1" w:line="240" w:lineRule="auto"/>
        <w:rPr>
          <w:rFonts w:ascii="Calibri" w:eastAsiaTheme="minorEastAsia" w:hAnsi="Calibri" w:cs="Calibri"/>
          <w:color w:val="0070C0"/>
          <w:kern w:val="0"/>
          <w:lang w:eastAsia="en-GB"/>
          <w14:ligatures w14:val="none"/>
        </w:rPr>
      </w:pPr>
      <w:r w:rsidRPr="00E4178C">
        <w:rPr>
          <w:rFonts w:ascii="Calibri" w:eastAsiaTheme="minorEastAsia" w:hAnsi="Calibri" w:cs="Calibri"/>
          <w:color w:val="0070C0"/>
          <w:kern w:val="0"/>
          <w:lang w:eastAsia="en-GB"/>
          <w14:ligatures w14:val="none"/>
        </w:rPr>
        <w:t xml:space="preserve">GPMI is normally an allowable business expense for corporation tax purposes under current tax rules. </w:t>
      </w:r>
    </w:p>
    <w:p w14:paraId="4514E611" w14:textId="77777777" w:rsidR="00E4178C" w:rsidRPr="00E4178C" w:rsidRDefault="00E4178C" w:rsidP="00E4178C">
      <w:pPr>
        <w:numPr>
          <w:ilvl w:val="0"/>
          <w:numId w:val="3"/>
        </w:numPr>
        <w:spacing w:before="100" w:beforeAutospacing="1" w:after="100" w:afterAutospacing="1" w:line="240" w:lineRule="auto"/>
        <w:rPr>
          <w:rFonts w:ascii="Calibri" w:eastAsia="Times New Roman" w:hAnsi="Calibri" w:cs="Calibri"/>
          <w:color w:val="0070C0"/>
          <w:kern w:val="0"/>
          <w:lang w:eastAsia="en-GB"/>
          <w14:ligatures w14:val="none"/>
        </w:rPr>
      </w:pPr>
      <w:r w:rsidRPr="00E4178C">
        <w:rPr>
          <w:rFonts w:ascii="Calibri" w:eastAsia="Times New Roman" w:hAnsi="Calibri" w:cs="Calibri"/>
          <w:color w:val="0070C0"/>
          <w:kern w:val="0"/>
          <w:lang w:eastAsia="en-GB"/>
          <w14:ligatures w14:val="none"/>
        </w:rPr>
        <w:t>Your company has no such cover in place at the current time</w:t>
      </w:r>
    </w:p>
    <w:p w14:paraId="4DCAE913" w14:textId="77777777" w:rsidR="00E4178C" w:rsidRPr="00E4178C" w:rsidRDefault="00E4178C" w:rsidP="00E4178C">
      <w:pPr>
        <w:numPr>
          <w:ilvl w:val="0"/>
          <w:numId w:val="3"/>
        </w:numPr>
        <w:spacing w:before="100" w:beforeAutospacing="1" w:after="100" w:afterAutospacing="1" w:line="240" w:lineRule="auto"/>
        <w:rPr>
          <w:rFonts w:eastAsia="Times New Roman" w:cs="Calibri"/>
          <w:color w:val="FF0000"/>
          <w:kern w:val="0"/>
          <w:lang w:eastAsia="en-GB"/>
          <w14:ligatures w14:val="none"/>
        </w:rPr>
      </w:pPr>
      <w:r w:rsidRPr="00E4178C">
        <w:rPr>
          <w:rFonts w:eastAsia="Times New Roman" w:cs="Calibri"/>
          <w:color w:val="FF0000"/>
          <w:kern w:val="0"/>
          <w:lang w:eastAsia="en-GB"/>
          <w14:ligatures w14:val="none"/>
        </w:rPr>
        <w:t>&lt;INSERT ADDITIONAL REASONING HERE&gt;</w:t>
      </w:r>
    </w:p>
    <w:p w14:paraId="7C5C6201" w14:textId="77777777" w:rsidR="00E4178C" w:rsidRPr="00E4178C" w:rsidRDefault="00E4178C" w:rsidP="00E4178C">
      <w:pPr>
        <w:spacing w:before="100" w:beforeAutospacing="1" w:after="100" w:afterAutospacing="1" w:line="240" w:lineRule="auto"/>
        <w:rPr>
          <w:rFonts w:ascii="Calibri" w:eastAsiaTheme="minorEastAsia" w:hAnsi="Calibri" w:cs="Calibri"/>
          <w:i/>
          <w:kern w:val="0"/>
          <w:lang w:eastAsia="en-GB"/>
          <w14:ligatures w14:val="none"/>
        </w:rPr>
      </w:pPr>
      <w:r w:rsidRPr="00E4178C">
        <w:rPr>
          <w:rFonts w:ascii="Calibri" w:eastAsiaTheme="minorEastAsia" w:hAnsi="Calibri" w:cs="Calibri"/>
          <w:bCs/>
          <w:i/>
          <w:kern w:val="0"/>
          <w:lang w:eastAsia="en-GB"/>
          <w14:ligatures w14:val="none"/>
        </w:rPr>
        <w:t xml:space="preserve">For the Employee </w:t>
      </w:r>
    </w:p>
    <w:p w14:paraId="7F28B3F9" w14:textId="77777777" w:rsidR="00E4178C" w:rsidRPr="00E4178C" w:rsidRDefault="00E4178C" w:rsidP="00E4178C">
      <w:pPr>
        <w:numPr>
          <w:ilvl w:val="0"/>
          <w:numId w:val="3"/>
        </w:numPr>
        <w:spacing w:before="100" w:beforeAutospacing="1" w:after="100" w:afterAutospacing="1" w:line="240" w:lineRule="auto"/>
        <w:rPr>
          <w:rFonts w:eastAsia="Times New Roman" w:cs="Calibri"/>
          <w:color w:val="0070C0"/>
          <w:kern w:val="0"/>
          <w:lang w:eastAsia="en-GB"/>
          <w14:ligatures w14:val="none"/>
        </w:rPr>
      </w:pPr>
      <w:r w:rsidRPr="00E4178C">
        <w:rPr>
          <w:rFonts w:ascii="Calibri" w:eastAsiaTheme="minorEastAsia" w:hAnsi="Calibri" w:cs="Calibri"/>
          <w:color w:val="0070C0"/>
          <w:kern w:val="0"/>
          <w:lang w:eastAsia="en-GB"/>
          <w14:ligatures w14:val="none"/>
        </w:rPr>
        <w:t xml:space="preserve">Peace of mind as members will not have to wait on the NHS for eligible treatment </w:t>
      </w:r>
    </w:p>
    <w:p w14:paraId="578D6226" w14:textId="77777777" w:rsidR="00E4178C" w:rsidRPr="00E4178C" w:rsidRDefault="00E4178C" w:rsidP="00E4178C">
      <w:pPr>
        <w:numPr>
          <w:ilvl w:val="0"/>
          <w:numId w:val="3"/>
        </w:numPr>
        <w:spacing w:before="100" w:beforeAutospacing="1" w:after="100" w:afterAutospacing="1" w:line="240" w:lineRule="auto"/>
        <w:rPr>
          <w:rFonts w:eastAsia="Times New Roman" w:cs="Calibri"/>
          <w:color w:val="0070C0"/>
          <w:kern w:val="0"/>
          <w:lang w:eastAsia="en-GB"/>
          <w14:ligatures w14:val="none"/>
        </w:rPr>
      </w:pPr>
      <w:r w:rsidRPr="00E4178C">
        <w:rPr>
          <w:rFonts w:ascii="Calibri" w:eastAsiaTheme="minorEastAsia" w:hAnsi="Calibri" w:cs="Calibri"/>
          <w:color w:val="0070C0"/>
          <w:kern w:val="0"/>
          <w:lang w:eastAsia="en-GB"/>
          <w14:ligatures w14:val="none"/>
        </w:rPr>
        <w:t>Employees can choose where and when they are treated to ensure their treatment fits in with home and business schedules.</w:t>
      </w:r>
      <w:r w:rsidRPr="00E4178C">
        <w:rPr>
          <w:rFonts w:ascii="Trade Gothic LT Std" w:hAnsi="Trade Gothic LT Std" w:cs="Trade Gothic LT Std"/>
          <w:color w:val="0070C0"/>
          <w:kern w:val="0"/>
          <w:sz w:val="18"/>
          <w:szCs w:val="18"/>
          <w14:ligatures w14:val="none"/>
        </w:rPr>
        <w:t xml:space="preserve"> </w:t>
      </w:r>
    </w:p>
    <w:p w14:paraId="65FB2E09" w14:textId="77777777" w:rsidR="00E4178C" w:rsidRPr="00E4178C" w:rsidRDefault="00E4178C" w:rsidP="00E4178C">
      <w:pPr>
        <w:numPr>
          <w:ilvl w:val="0"/>
          <w:numId w:val="3"/>
        </w:numPr>
        <w:spacing w:before="100" w:beforeAutospacing="1" w:after="100" w:afterAutospacing="1" w:line="240" w:lineRule="auto"/>
        <w:rPr>
          <w:rFonts w:eastAsia="Times New Roman" w:cs="Calibri"/>
          <w:color w:val="0070C0"/>
          <w:kern w:val="0"/>
          <w:lang w:eastAsia="en-GB"/>
          <w14:ligatures w14:val="none"/>
        </w:rPr>
      </w:pPr>
      <w:r w:rsidRPr="00E4178C">
        <w:rPr>
          <w:rFonts w:ascii="Calibri" w:eastAsiaTheme="minorEastAsia" w:hAnsi="Calibri" w:cs="Calibri"/>
          <w:color w:val="0070C0"/>
          <w:kern w:val="0"/>
          <w:lang w:eastAsia="en-GB"/>
          <w14:ligatures w14:val="none"/>
        </w:rPr>
        <w:t>Patient postcodes have a lower impact on the quality of care that members might otherwise receive in the NHS</w:t>
      </w:r>
    </w:p>
    <w:p w14:paraId="7021EE20" w14:textId="77777777" w:rsidR="00E4178C" w:rsidRPr="00E4178C" w:rsidRDefault="00E4178C" w:rsidP="00E4178C">
      <w:pPr>
        <w:numPr>
          <w:ilvl w:val="0"/>
          <w:numId w:val="3"/>
        </w:numPr>
        <w:spacing w:before="100" w:beforeAutospacing="1" w:after="100" w:afterAutospacing="1" w:line="240" w:lineRule="auto"/>
        <w:rPr>
          <w:rFonts w:eastAsia="Times New Roman" w:cs="Calibri"/>
          <w:color w:val="0070C0"/>
          <w:kern w:val="0"/>
          <w:lang w:eastAsia="en-GB"/>
          <w14:ligatures w14:val="none"/>
        </w:rPr>
      </w:pPr>
      <w:r w:rsidRPr="00E4178C">
        <w:rPr>
          <w:rFonts w:ascii="Calibri" w:eastAsiaTheme="minorEastAsia" w:hAnsi="Calibri" w:cs="Calibri"/>
          <w:color w:val="0070C0"/>
          <w:kern w:val="0"/>
          <w:lang w:eastAsia="en-GB"/>
          <w14:ligatures w14:val="none"/>
        </w:rPr>
        <w:t xml:space="preserve">Cover can often be extended to the members family as well (either company paid or on a voluntary basis). </w:t>
      </w:r>
    </w:p>
    <w:p w14:paraId="60B9402D" w14:textId="77777777" w:rsidR="00E4178C" w:rsidRPr="00E4178C" w:rsidRDefault="00E4178C" w:rsidP="00E4178C">
      <w:pPr>
        <w:numPr>
          <w:ilvl w:val="0"/>
          <w:numId w:val="3"/>
        </w:numPr>
        <w:spacing w:before="100" w:beforeAutospacing="1" w:after="100" w:afterAutospacing="1" w:line="240" w:lineRule="auto"/>
        <w:rPr>
          <w:rFonts w:eastAsia="Times New Roman" w:cs="Calibri"/>
          <w:color w:val="FF0000"/>
          <w:kern w:val="0"/>
          <w:lang w:eastAsia="en-GB"/>
          <w14:ligatures w14:val="none"/>
        </w:rPr>
      </w:pPr>
      <w:r w:rsidRPr="00E4178C">
        <w:rPr>
          <w:rFonts w:eastAsia="Times New Roman" w:cs="Calibri"/>
          <w:color w:val="FF0000"/>
          <w:kern w:val="0"/>
          <w:lang w:eastAsia="en-GB"/>
          <w14:ligatures w14:val="none"/>
        </w:rPr>
        <w:t>&lt;INSERT ADDITIONAL REASONING HERE&gt;</w:t>
      </w:r>
    </w:p>
    <w:p w14:paraId="3DDFF69C" w14:textId="77777777" w:rsidR="00E4178C" w:rsidRPr="00E4178C" w:rsidRDefault="00E4178C" w:rsidP="00E4178C">
      <w:pPr>
        <w:spacing w:before="100" w:beforeAutospacing="1" w:after="100" w:afterAutospacing="1" w:line="240" w:lineRule="auto"/>
        <w:outlineLvl w:val="3"/>
        <w:rPr>
          <w:rFonts w:eastAsia="Times New Roman" w:cstheme="minorHAnsi"/>
          <w:b/>
          <w:bCs/>
          <w:i/>
          <w:color w:val="000000"/>
          <w:kern w:val="0"/>
          <w:lang w:eastAsia="en-GB"/>
          <w14:ligatures w14:val="none"/>
        </w:rPr>
      </w:pPr>
      <w:r w:rsidRPr="00E4178C">
        <w:rPr>
          <w:rFonts w:eastAsia="Times New Roman" w:cstheme="minorHAnsi"/>
          <w:b/>
          <w:bCs/>
          <w:i/>
          <w:color w:val="000000"/>
          <w:kern w:val="0"/>
          <w:lang w:eastAsia="en-GB"/>
          <w14:ligatures w14:val="none"/>
        </w:rPr>
        <w:t>Options Available</w:t>
      </w:r>
    </w:p>
    <w:p w14:paraId="5404869A" w14:textId="77777777" w:rsidR="00E4178C" w:rsidRPr="00E4178C" w:rsidRDefault="00E4178C" w:rsidP="00E4178C">
      <w:pPr>
        <w:spacing w:before="100" w:beforeAutospacing="1" w:after="100" w:afterAutospacing="1" w:line="240" w:lineRule="auto"/>
        <w:rPr>
          <w:rFonts w:ascii="Calibri" w:eastAsiaTheme="minorEastAsia" w:hAnsi="Calibri" w:cs="Calibri"/>
          <w:color w:val="000000"/>
          <w:kern w:val="0"/>
          <w:lang w:eastAsia="en-GB"/>
          <w14:ligatures w14:val="none"/>
        </w:rPr>
      </w:pPr>
      <w:r w:rsidRPr="00E4178C">
        <w:rPr>
          <w:rFonts w:ascii="Calibri" w:eastAsiaTheme="minorEastAsia" w:hAnsi="Calibri" w:cs="Calibri"/>
          <w:b/>
          <w:color w:val="000000"/>
          <w:kern w:val="0"/>
          <w:lang w:eastAsia="en-GB"/>
          <w14:ligatures w14:val="none"/>
        </w:rPr>
        <w:t xml:space="preserve">Hospital cover – </w:t>
      </w:r>
      <w:r w:rsidRPr="00E4178C">
        <w:rPr>
          <w:rFonts w:ascii="Calibri" w:eastAsiaTheme="minorEastAsia" w:hAnsi="Calibri" w:cs="Calibri"/>
          <w:color w:val="000000"/>
          <w:kern w:val="0"/>
          <w:lang w:eastAsia="en-GB"/>
          <w14:ligatures w14:val="none"/>
        </w:rPr>
        <w:t>I am recommending the following hospital cover which contains hospitals suited to your location:</w:t>
      </w:r>
    </w:p>
    <w:p w14:paraId="4CACAA2C" w14:textId="77777777" w:rsidR="00E4178C" w:rsidRPr="00E4178C" w:rsidRDefault="00E4178C" w:rsidP="00E4178C">
      <w:pPr>
        <w:spacing w:before="100" w:beforeAutospacing="1" w:after="100" w:afterAutospacing="1" w:line="240" w:lineRule="auto"/>
        <w:rPr>
          <w:rFonts w:ascii="Calibri" w:eastAsiaTheme="minorEastAsia" w:hAnsi="Calibri" w:cs="Calibri"/>
          <w:b/>
          <w:color w:val="984806" w:themeColor="accent6" w:themeShade="80"/>
          <w:kern w:val="0"/>
          <w:lang w:eastAsia="en-GB"/>
          <w14:ligatures w14:val="none"/>
        </w:rPr>
      </w:pPr>
      <w:r w:rsidRPr="00E4178C">
        <w:rPr>
          <w:rFonts w:ascii="Calibri" w:eastAsiaTheme="minorEastAsia" w:hAnsi="Calibri" w:cs="Calibri"/>
          <w:b/>
          <w:color w:val="984806" w:themeColor="accent6" w:themeShade="80"/>
          <w:kern w:val="0"/>
          <w:lang w:eastAsia="en-GB"/>
          <w14:ligatures w14:val="none"/>
        </w:rPr>
        <w:t>&lt;DELETE OPTIONS THAT ARE NOT APPLICABLE TO YOUR RECOMMENDATION&gt;</w:t>
      </w:r>
    </w:p>
    <w:p w14:paraId="170926DD" w14:textId="77777777" w:rsidR="00E4178C" w:rsidRPr="00E4178C" w:rsidRDefault="00E4178C" w:rsidP="00E4178C">
      <w:pPr>
        <w:numPr>
          <w:ilvl w:val="0"/>
          <w:numId w:val="4"/>
        </w:numPr>
        <w:spacing w:before="100" w:beforeAutospacing="1" w:after="100" w:afterAutospacing="1" w:line="240" w:lineRule="auto"/>
        <w:contextualSpacing/>
        <w:rPr>
          <w:rFonts w:ascii="Calibri" w:eastAsiaTheme="minorEastAsia" w:hAnsi="Calibri" w:cs="Calibri"/>
          <w:color w:val="0070C0"/>
          <w:kern w:val="0"/>
          <w:lang w:eastAsia="en-GB"/>
          <w14:ligatures w14:val="none"/>
        </w:rPr>
      </w:pPr>
      <w:r w:rsidRPr="00E4178C">
        <w:rPr>
          <w:rFonts w:ascii="Calibri" w:eastAsiaTheme="minorEastAsia" w:hAnsi="Calibri" w:cs="Calibri"/>
          <w:color w:val="0070C0"/>
          <w:kern w:val="0"/>
          <w:lang w:eastAsia="en-GB"/>
          <w14:ligatures w14:val="none"/>
        </w:rPr>
        <w:t>Local hospital list</w:t>
      </w:r>
    </w:p>
    <w:p w14:paraId="5524ADB2" w14:textId="77777777" w:rsidR="00E4178C" w:rsidRPr="00E4178C" w:rsidRDefault="00E4178C" w:rsidP="00E4178C">
      <w:pPr>
        <w:numPr>
          <w:ilvl w:val="0"/>
          <w:numId w:val="4"/>
        </w:numPr>
        <w:spacing w:before="100" w:beforeAutospacing="1" w:after="100" w:afterAutospacing="1" w:line="240" w:lineRule="auto"/>
        <w:contextualSpacing/>
        <w:rPr>
          <w:rFonts w:ascii="Calibri" w:eastAsiaTheme="minorEastAsia" w:hAnsi="Calibri" w:cs="Calibri"/>
          <w:color w:val="0070C0"/>
          <w:kern w:val="0"/>
          <w:lang w:eastAsia="en-GB"/>
          <w14:ligatures w14:val="none"/>
        </w:rPr>
      </w:pPr>
      <w:r w:rsidRPr="00E4178C">
        <w:rPr>
          <w:rFonts w:ascii="Calibri" w:eastAsiaTheme="minorEastAsia" w:hAnsi="Calibri" w:cs="Calibri"/>
          <w:color w:val="0070C0"/>
          <w:kern w:val="0"/>
          <w:lang w:eastAsia="en-GB"/>
          <w14:ligatures w14:val="none"/>
        </w:rPr>
        <w:t>Countrywide hospital list</w:t>
      </w:r>
    </w:p>
    <w:p w14:paraId="7B287574" w14:textId="77777777" w:rsidR="00E4178C" w:rsidRPr="00E4178C" w:rsidRDefault="00E4178C" w:rsidP="00E4178C">
      <w:pPr>
        <w:numPr>
          <w:ilvl w:val="0"/>
          <w:numId w:val="4"/>
        </w:numPr>
        <w:spacing w:before="100" w:beforeAutospacing="1" w:after="100" w:afterAutospacing="1" w:line="240" w:lineRule="auto"/>
        <w:contextualSpacing/>
        <w:rPr>
          <w:rFonts w:ascii="Calibri" w:eastAsiaTheme="minorEastAsia" w:hAnsi="Calibri" w:cs="Calibri"/>
          <w:color w:val="0070C0"/>
          <w:kern w:val="0"/>
          <w:lang w:eastAsia="en-GB"/>
          <w14:ligatures w14:val="none"/>
        </w:rPr>
      </w:pPr>
      <w:r w:rsidRPr="00E4178C">
        <w:rPr>
          <w:rFonts w:ascii="Calibri" w:eastAsiaTheme="minorEastAsia" w:hAnsi="Calibri" w:cs="Calibri"/>
          <w:color w:val="0070C0"/>
          <w:kern w:val="0"/>
          <w:lang w:eastAsia="en-GB"/>
          <w14:ligatures w14:val="none"/>
        </w:rPr>
        <w:t>London hospital list</w:t>
      </w:r>
    </w:p>
    <w:p w14:paraId="521CF2C1" w14:textId="75CE17E9" w:rsidR="00E4178C" w:rsidRPr="00E4178C" w:rsidRDefault="00E4178C" w:rsidP="00E4178C">
      <w:pPr>
        <w:numPr>
          <w:ilvl w:val="0"/>
          <w:numId w:val="4"/>
        </w:numPr>
        <w:spacing w:before="100" w:beforeAutospacing="1" w:after="100" w:afterAutospacing="1" w:line="240" w:lineRule="auto"/>
        <w:contextualSpacing/>
        <w:rPr>
          <w:rFonts w:ascii="Calibri" w:eastAsiaTheme="minorEastAsia" w:hAnsi="Calibri" w:cs="Calibri"/>
          <w:b/>
          <w:color w:val="000000"/>
          <w:kern w:val="0"/>
          <w:lang w:eastAsia="en-GB"/>
          <w14:ligatures w14:val="none"/>
        </w:rPr>
      </w:pPr>
      <w:r w:rsidRPr="00E4178C">
        <w:rPr>
          <w:rFonts w:ascii="Calibri" w:eastAsiaTheme="minorEastAsia" w:hAnsi="Calibri" w:cs="Calibri"/>
          <w:color w:val="0070C0"/>
          <w:kern w:val="0"/>
          <w:lang w:eastAsia="en-GB"/>
          <w14:ligatures w14:val="none"/>
        </w:rPr>
        <w:t>Premier hospital list</w:t>
      </w:r>
    </w:p>
    <w:p w14:paraId="68226C8E" w14:textId="77777777" w:rsidR="00E4178C" w:rsidRPr="00E4178C" w:rsidRDefault="00E4178C" w:rsidP="00E4178C">
      <w:pPr>
        <w:spacing w:before="100" w:beforeAutospacing="1" w:after="100" w:afterAutospacing="1" w:line="240" w:lineRule="auto"/>
        <w:ind w:left="720"/>
        <w:contextualSpacing/>
        <w:rPr>
          <w:rFonts w:ascii="Calibri" w:eastAsiaTheme="minorEastAsia" w:hAnsi="Calibri" w:cs="Calibri"/>
          <w:b/>
          <w:color w:val="000000"/>
          <w:kern w:val="0"/>
          <w:lang w:eastAsia="en-GB"/>
          <w14:ligatures w14:val="none"/>
        </w:rPr>
      </w:pPr>
    </w:p>
    <w:p w14:paraId="53DFF833" w14:textId="6AC2E6CB" w:rsidR="00E4178C" w:rsidRPr="00E4178C" w:rsidRDefault="00E4178C" w:rsidP="00E4178C">
      <w:pPr>
        <w:spacing w:before="100" w:beforeAutospacing="1" w:after="100" w:afterAutospacing="1" w:line="240" w:lineRule="auto"/>
        <w:rPr>
          <w:rFonts w:ascii="Calibri" w:eastAsiaTheme="minorEastAsia" w:hAnsi="Calibri" w:cs="Calibri"/>
          <w:b/>
          <w:color w:val="000000"/>
          <w:kern w:val="0"/>
          <w:lang w:eastAsia="en-GB"/>
          <w14:ligatures w14:val="none"/>
        </w:rPr>
      </w:pPr>
      <w:r w:rsidRPr="00E4178C">
        <w:rPr>
          <w:rFonts w:ascii="Calibri" w:eastAsiaTheme="minorEastAsia" w:hAnsi="Calibri" w:cs="Calibri"/>
          <w:b/>
          <w:color w:val="000000"/>
          <w:kern w:val="0"/>
          <w:lang w:eastAsia="en-GB"/>
          <w14:ligatures w14:val="none"/>
        </w:rPr>
        <w:t xml:space="preserve">Excess options </w:t>
      </w:r>
    </w:p>
    <w:p w14:paraId="52418C66" w14:textId="77777777" w:rsidR="00E4178C" w:rsidRPr="00E4178C" w:rsidRDefault="00E4178C" w:rsidP="00E4178C">
      <w:pPr>
        <w:spacing w:before="100" w:beforeAutospacing="1" w:after="100" w:afterAutospacing="1" w:line="240" w:lineRule="auto"/>
        <w:rPr>
          <w:rFonts w:ascii="Calibri" w:eastAsiaTheme="minorEastAsia" w:hAnsi="Calibri" w:cs="Calibri"/>
          <w:color w:val="000000"/>
          <w:kern w:val="0"/>
          <w:lang w:eastAsia="en-GB"/>
          <w14:ligatures w14:val="none"/>
        </w:rPr>
      </w:pPr>
      <w:r w:rsidRPr="00E4178C">
        <w:rPr>
          <w:rFonts w:ascii="Calibri" w:eastAsiaTheme="minorEastAsia" w:hAnsi="Calibri" w:cs="Calibri"/>
          <w:color w:val="000000"/>
          <w:kern w:val="0"/>
          <w:lang w:eastAsia="en-GB"/>
          <w14:ligatures w14:val="none"/>
        </w:rPr>
        <w:t>An excess is a fixed amount of money that is paid towards the cost of treatment.  It’s a great way to reduce premiums without compromising cover.  A decision needs to be made regarding how much you’re comfortable to pay if a claim is made. There are typically five levels of excess which are £0, £100, £250, £500 and £1,000.  An excess is paid on a claim-by-claim basis, which means that every time a new claim is made the excess amount is payable.  It is possible to pay on a yearly basis, which means the excess is only payable once in a plan year even if more than one claim is made. Discounts are higher however if the excess is paid on a per claim basis.</w:t>
      </w:r>
    </w:p>
    <w:p w14:paraId="37B41705" w14:textId="77777777" w:rsidR="00E4178C" w:rsidRPr="00E4178C" w:rsidRDefault="00E4178C" w:rsidP="00E4178C">
      <w:pPr>
        <w:spacing w:before="100" w:beforeAutospacing="1" w:after="100" w:afterAutospacing="1" w:line="240" w:lineRule="auto"/>
        <w:rPr>
          <w:rFonts w:ascii="Calibri" w:eastAsiaTheme="minorEastAsia" w:hAnsi="Calibri" w:cs="Calibri"/>
          <w:b/>
          <w:color w:val="984806" w:themeColor="accent6" w:themeShade="80"/>
          <w:kern w:val="0"/>
          <w:lang w:eastAsia="en-GB"/>
          <w14:ligatures w14:val="none"/>
        </w:rPr>
      </w:pPr>
      <w:r w:rsidRPr="00E4178C">
        <w:rPr>
          <w:rFonts w:ascii="Calibri" w:eastAsiaTheme="minorEastAsia" w:hAnsi="Calibri" w:cs="Calibri"/>
          <w:b/>
          <w:color w:val="984806" w:themeColor="accent6" w:themeShade="80"/>
          <w:kern w:val="0"/>
          <w:lang w:eastAsia="en-GB"/>
          <w14:ligatures w14:val="none"/>
        </w:rPr>
        <w:t>&lt;REPEAT THE FOLLOWING IF THE BASIS IS DIFFERENT FOR MANAGEMENT&gt;</w:t>
      </w:r>
    </w:p>
    <w:p w14:paraId="12E3FF39" w14:textId="77777777" w:rsidR="00E4178C" w:rsidRPr="00E4178C" w:rsidRDefault="00E4178C" w:rsidP="00E4178C">
      <w:pPr>
        <w:spacing w:before="100" w:beforeAutospacing="1" w:after="100" w:afterAutospacing="1" w:line="240" w:lineRule="auto"/>
        <w:rPr>
          <w:rFonts w:ascii="Calibri" w:eastAsiaTheme="minorEastAsia" w:hAnsi="Calibri" w:cs="Calibri"/>
          <w:color w:val="000000"/>
          <w:kern w:val="0"/>
          <w:lang w:eastAsia="en-GB"/>
          <w14:ligatures w14:val="none"/>
        </w:rPr>
      </w:pPr>
      <w:r w:rsidRPr="00E4178C">
        <w:rPr>
          <w:rFonts w:ascii="Calibri" w:eastAsiaTheme="minorEastAsia" w:hAnsi="Calibri" w:cs="Calibri"/>
          <w:color w:val="000000"/>
          <w:kern w:val="0"/>
          <w:lang w:eastAsia="en-GB"/>
          <w14:ligatures w14:val="none"/>
        </w:rPr>
        <w:t xml:space="preserve">I am recommending the level of excess on this policy be set at </w:t>
      </w:r>
      <w:r w:rsidRPr="00E4178C">
        <w:rPr>
          <w:rFonts w:ascii="Calibri" w:eastAsiaTheme="minorEastAsia" w:hAnsi="Calibri" w:cs="Calibri"/>
          <w:color w:val="0070C0"/>
          <w:kern w:val="0"/>
          <w:lang w:eastAsia="en-GB"/>
          <w14:ligatures w14:val="none"/>
        </w:rPr>
        <w:t xml:space="preserve">&lt;£0&gt; £&lt;100&gt; &lt;£250&gt; &lt;£500&gt; &lt;£1,000&gt; for </w:t>
      </w:r>
      <w:r w:rsidRPr="00E4178C">
        <w:rPr>
          <w:rFonts w:ascii="Calibri" w:eastAsiaTheme="minorEastAsia" w:hAnsi="Calibri" w:cs="Calibri"/>
          <w:color w:val="FF0000"/>
          <w:kern w:val="0"/>
          <w:lang w:eastAsia="en-GB"/>
          <w14:ligatures w14:val="none"/>
        </w:rPr>
        <w:t xml:space="preserve">&lt;INSERT CLASS OF EMPLOYEE&gt;. </w:t>
      </w:r>
      <w:r w:rsidRPr="00E4178C">
        <w:rPr>
          <w:rFonts w:ascii="Calibri" w:eastAsiaTheme="minorEastAsia" w:hAnsi="Calibri" w:cs="Calibri"/>
          <w:color w:val="000000"/>
          <w:kern w:val="0"/>
          <w:lang w:eastAsia="en-GB"/>
          <w14:ligatures w14:val="none"/>
        </w:rPr>
        <w:t xml:space="preserve">To </w:t>
      </w:r>
      <w:r w:rsidRPr="00E4178C">
        <w:rPr>
          <w:rFonts w:ascii="Calibri" w:eastAsiaTheme="minorEastAsia" w:hAnsi="Calibri" w:cs="Calibri"/>
          <w:color w:val="0070C0"/>
          <w:kern w:val="0"/>
          <w:lang w:eastAsia="en-GB"/>
          <w14:ligatures w14:val="none"/>
        </w:rPr>
        <w:t>lower premiums / meet your budget</w:t>
      </w:r>
      <w:r w:rsidRPr="00E4178C">
        <w:rPr>
          <w:rFonts w:ascii="Calibri" w:eastAsiaTheme="minorEastAsia" w:hAnsi="Calibri" w:cs="Calibri"/>
          <w:color w:val="000000"/>
          <w:kern w:val="0"/>
          <w:lang w:eastAsia="en-GB"/>
          <w14:ligatures w14:val="none"/>
        </w:rPr>
        <w:t xml:space="preserve">, you have selected the following excess option payable on a </w:t>
      </w:r>
      <w:r w:rsidRPr="00E4178C">
        <w:rPr>
          <w:rFonts w:ascii="Calibri" w:eastAsiaTheme="minorEastAsia" w:hAnsi="Calibri" w:cs="Calibri"/>
          <w:color w:val="0070C0"/>
          <w:kern w:val="0"/>
          <w:lang w:eastAsia="en-GB"/>
          <w14:ligatures w14:val="none"/>
        </w:rPr>
        <w:t>&lt;per claim&gt;</w:t>
      </w:r>
      <w:r w:rsidRPr="00E4178C">
        <w:rPr>
          <w:rFonts w:ascii="Calibri" w:eastAsiaTheme="minorEastAsia" w:hAnsi="Calibri" w:cs="Calibri"/>
          <w:color w:val="000000"/>
          <w:kern w:val="0"/>
          <w:lang w:eastAsia="en-GB"/>
          <w14:ligatures w14:val="none"/>
        </w:rPr>
        <w:t xml:space="preserve"> </w:t>
      </w:r>
      <w:r w:rsidRPr="00E4178C">
        <w:rPr>
          <w:rFonts w:ascii="Calibri" w:eastAsiaTheme="minorEastAsia" w:hAnsi="Calibri" w:cs="Calibri"/>
          <w:color w:val="0070C0"/>
          <w:kern w:val="0"/>
          <w:lang w:eastAsia="en-GB"/>
          <w14:ligatures w14:val="none"/>
        </w:rPr>
        <w:t xml:space="preserve">&lt;per plan year&gt; </w:t>
      </w:r>
      <w:r w:rsidRPr="00E4178C">
        <w:rPr>
          <w:rFonts w:ascii="Calibri" w:eastAsiaTheme="minorEastAsia" w:hAnsi="Calibri" w:cs="Calibri"/>
          <w:color w:val="000000"/>
          <w:kern w:val="0"/>
          <w:lang w:eastAsia="en-GB"/>
          <w14:ligatures w14:val="none"/>
        </w:rPr>
        <w:t>basis.</w:t>
      </w:r>
    </w:p>
    <w:p w14:paraId="4FC2F078" w14:textId="77777777" w:rsidR="00E4178C" w:rsidRPr="00E4178C" w:rsidRDefault="00E4178C" w:rsidP="00E4178C">
      <w:pPr>
        <w:spacing w:before="100" w:beforeAutospacing="1" w:after="100" w:afterAutospacing="1" w:line="240" w:lineRule="auto"/>
        <w:rPr>
          <w:rFonts w:ascii="Calibri" w:eastAsiaTheme="minorEastAsia" w:hAnsi="Calibri" w:cs="Calibri"/>
          <w:b/>
          <w:color w:val="000000"/>
          <w:kern w:val="0"/>
          <w:lang w:eastAsia="en-GB"/>
          <w14:ligatures w14:val="none"/>
        </w:rPr>
      </w:pPr>
      <w:r w:rsidRPr="00E4178C">
        <w:rPr>
          <w:rFonts w:ascii="Calibri" w:eastAsiaTheme="minorEastAsia" w:hAnsi="Calibri" w:cs="Calibri"/>
          <w:b/>
          <w:color w:val="000000"/>
          <w:kern w:val="0"/>
          <w:lang w:eastAsia="en-GB"/>
          <w14:ligatures w14:val="none"/>
        </w:rPr>
        <w:t xml:space="preserve">Underwriting options </w:t>
      </w:r>
    </w:p>
    <w:p w14:paraId="048FFF5E" w14:textId="77777777" w:rsidR="00E4178C" w:rsidRPr="00E4178C" w:rsidRDefault="00E4178C" w:rsidP="00E4178C">
      <w:pPr>
        <w:spacing w:before="100" w:beforeAutospacing="1" w:after="100" w:afterAutospacing="1" w:line="240" w:lineRule="auto"/>
        <w:rPr>
          <w:rFonts w:ascii="Calibri" w:eastAsiaTheme="minorEastAsia" w:hAnsi="Calibri" w:cs="Calibri"/>
          <w:color w:val="000000"/>
          <w:kern w:val="0"/>
          <w:lang w:eastAsia="en-GB"/>
          <w14:ligatures w14:val="none"/>
        </w:rPr>
      </w:pPr>
      <w:r w:rsidRPr="00E4178C">
        <w:rPr>
          <w:rFonts w:ascii="Calibri" w:eastAsiaTheme="minorEastAsia" w:hAnsi="Calibri" w:cs="Calibri"/>
          <w:color w:val="000000"/>
          <w:kern w:val="0"/>
          <w:lang w:eastAsia="en-GB"/>
          <w14:ligatures w14:val="none"/>
        </w:rPr>
        <w:t>As discussed, the underwriting option that is chosen is important as it could affect the level of cover received from the recommended provider. You have selected the following option as it best suits your current circumstances:</w:t>
      </w:r>
    </w:p>
    <w:p w14:paraId="23446F79" w14:textId="77777777" w:rsidR="00E4178C" w:rsidRPr="00E4178C" w:rsidRDefault="00E4178C" w:rsidP="00E4178C">
      <w:pPr>
        <w:spacing w:before="100" w:beforeAutospacing="1" w:after="100" w:afterAutospacing="1" w:line="240" w:lineRule="auto"/>
        <w:rPr>
          <w:rFonts w:ascii="Calibri" w:eastAsiaTheme="minorEastAsia" w:hAnsi="Calibri" w:cs="Calibri"/>
          <w:b/>
          <w:color w:val="984806" w:themeColor="accent6" w:themeShade="80"/>
          <w:kern w:val="0"/>
          <w:lang w:eastAsia="en-GB"/>
          <w14:ligatures w14:val="none"/>
        </w:rPr>
      </w:pPr>
      <w:r w:rsidRPr="00E4178C">
        <w:rPr>
          <w:rFonts w:ascii="Calibri" w:eastAsiaTheme="minorEastAsia" w:hAnsi="Calibri" w:cs="Calibri"/>
          <w:b/>
          <w:color w:val="984806" w:themeColor="accent6" w:themeShade="80"/>
          <w:kern w:val="0"/>
          <w:lang w:eastAsia="en-GB"/>
          <w14:ligatures w14:val="none"/>
        </w:rPr>
        <w:t>&lt;DELETE OPTIONS THAT ARE NOT APPLICABLE TO YOUR RECOMMENDATION&gt;</w:t>
      </w:r>
    </w:p>
    <w:p w14:paraId="137542E3" w14:textId="77777777" w:rsidR="00E4178C" w:rsidRPr="00E4178C" w:rsidRDefault="00E4178C" w:rsidP="00E4178C">
      <w:pPr>
        <w:spacing w:before="100" w:beforeAutospacing="1" w:after="100" w:afterAutospacing="1" w:line="240" w:lineRule="auto"/>
        <w:rPr>
          <w:rFonts w:ascii="Calibri" w:eastAsiaTheme="minorEastAsia" w:hAnsi="Calibri" w:cs="Calibri"/>
          <w:color w:val="0070C0"/>
          <w:kern w:val="0"/>
          <w:lang w:eastAsia="en-GB"/>
          <w14:ligatures w14:val="none"/>
        </w:rPr>
      </w:pPr>
      <w:r w:rsidRPr="00E4178C">
        <w:rPr>
          <w:rFonts w:ascii="Calibri" w:eastAsiaTheme="minorEastAsia" w:hAnsi="Calibri" w:cs="Calibri"/>
          <w:i/>
          <w:color w:val="0070C0"/>
          <w:kern w:val="0"/>
          <w:lang w:eastAsia="en-GB"/>
          <w14:ligatures w14:val="none"/>
        </w:rPr>
        <w:t xml:space="preserve">Moratorium underwriting - </w:t>
      </w:r>
      <w:r w:rsidRPr="00E4178C">
        <w:rPr>
          <w:rFonts w:ascii="Calibri" w:eastAsiaTheme="minorEastAsia" w:hAnsi="Calibri" w:cs="Calibri"/>
          <w:color w:val="0070C0"/>
          <w:kern w:val="0"/>
          <w:lang w:eastAsia="en-GB"/>
          <w14:ligatures w14:val="none"/>
        </w:rPr>
        <w:t xml:space="preserve">This will exclude any member conditions which existed or which they were aware of in the five years before the cover start date.  </w:t>
      </w:r>
    </w:p>
    <w:p w14:paraId="1493AE59" w14:textId="77777777" w:rsidR="00E4178C" w:rsidRPr="00E4178C" w:rsidRDefault="00E4178C" w:rsidP="00E4178C">
      <w:pPr>
        <w:spacing w:before="100" w:beforeAutospacing="1" w:after="100" w:afterAutospacing="1" w:line="240" w:lineRule="auto"/>
        <w:rPr>
          <w:rFonts w:ascii="Calibri" w:eastAsiaTheme="minorEastAsia" w:hAnsi="Calibri" w:cs="Calibri"/>
          <w:color w:val="0070C0"/>
          <w:kern w:val="0"/>
          <w:lang w:eastAsia="en-GB"/>
          <w14:ligatures w14:val="none"/>
        </w:rPr>
      </w:pPr>
      <w:r w:rsidRPr="00E4178C">
        <w:rPr>
          <w:rFonts w:ascii="Calibri" w:eastAsiaTheme="minorEastAsia" w:hAnsi="Calibri" w:cs="Calibri"/>
          <w:i/>
          <w:color w:val="0070C0"/>
          <w:kern w:val="0"/>
          <w:lang w:eastAsia="en-GB"/>
          <w14:ligatures w14:val="none"/>
        </w:rPr>
        <w:t>CPME underwriting</w:t>
      </w:r>
      <w:r w:rsidRPr="00E4178C">
        <w:rPr>
          <w:rFonts w:ascii="Calibri" w:eastAsiaTheme="minorEastAsia" w:hAnsi="Calibri" w:cs="Calibri"/>
          <w:color w:val="0070C0"/>
          <w:kern w:val="0"/>
          <w:lang w:eastAsia="en-GB"/>
          <w14:ligatures w14:val="none"/>
        </w:rPr>
        <w:t xml:space="preserve"> – This is called Continued Personal Medical Exclusions and allows members moving from one provider to another to do so on ‘no worse’ terms. </w:t>
      </w:r>
    </w:p>
    <w:p w14:paraId="0094426F" w14:textId="77777777" w:rsidR="00E4178C" w:rsidRPr="00E4178C" w:rsidRDefault="00E4178C" w:rsidP="00E4178C">
      <w:pPr>
        <w:spacing w:before="100" w:beforeAutospacing="1" w:after="100" w:afterAutospacing="1" w:line="240" w:lineRule="auto"/>
        <w:rPr>
          <w:rFonts w:ascii="Calibri" w:eastAsiaTheme="minorEastAsia" w:hAnsi="Calibri" w:cs="Calibri"/>
          <w:color w:val="0070C0"/>
          <w:kern w:val="0"/>
          <w:lang w:eastAsia="en-GB"/>
          <w14:ligatures w14:val="none"/>
        </w:rPr>
      </w:pPr>
      <w:r w:rsidRPr="00E4178C">
        <w:rPr>
          <w:rFonts w:ascii="Calibri" w:eastAsiaTheme="minorEastAsia" w:hAnsi="Calibri" w:cs="Calibri"/>
          <w:i/>
          <w:color w:val="0070C0"/>
          <w:kern w:val="0"/>
          <w:lang w:eastAsia="en-GB"/>
          <w14:ligatures w14:val="none"/>
        </w:rPr>
        <w:t>Full medical underwriting</w:t>
      </w:r>
      <w:r w:rsidRPr="00E4178C">
        <w:rPr>
          <w:rFonts w:ascii="Calibri" w:eastAsiaTheme="minorEastAsia" w:hAnsi="Calibri" w:cs="Calibri"/>
          <w:color w:val="0070C0"/>
          <w:kern w:val="0"/>
          <w:lang w:eastAsia="en-GB"/>
          <w14:ligatures w14:val="none"/>
        </w:rPr>
        <w:t xml:space="preserve"> – This will require members full medical history disclosure which dependent on the answers given could result in certain exclusions.</w:t>
      </w:r>
    </w:p>
    <w:p w14:paraId="52C55558" w14:textId="77777777" w:rsidR="00E4178C" w:rsidRPr="00E4178C" w:rsidRDefault="00E4178C" w:rsidP="00E4178C">
      <w:pPr>
        <w:spacing w:before="100" w:beforeAutospacing="1" w:after="100" w:afterAutospacing="1" w:line="240" w:lineRule="auto"/>
        <w:rPr>
          <w:rFonts w:ascii="Calibri" w:eastAsiaTheme="minorEastAsia" w:hAnsi="Calibri" w:cs="Calibri"/>
          <w:color w:val="000000"/>
          <w:kern w:val="0"/>
          <w:lang w:eastAsia="en-GB"/>
          <w14:ligatures w14:val="none"/>
        </w:rPr>
      </w:pPr>
      <w:r w:rsidRPr="00E4178C">
        <w:rPr>
          <w:rFonts w:ascii="Calibri" w:eastAsiaTheme="minorEastAsia" w:hAnsi="Calibri" w:cs="Calibri"/>
          <w:color w:val="000000"/>
          <w:kern w:val="0"/>
          <w:lang w:eastAsia="en-GB"/>
          <w14:ligatures w14:val="none"/>
        </w:rPr>
        <w:t>For further details on underwriting, please refer to the Notes on Financial Products section within the Appendix of this report.</w:t>
      </w:r>
    </w:p>
    <w:p w14:paraId="7767F393" w14:textId="77777777" w:rsidR="00E4178C" w:rsidRPr="00E4178C" w:rsidRDefault="00E4178C" w:rsidP="00E4178C">
      <w:pPr>
        <w:spacing w:before="100" w:beforeAutospacing="1" w:after="100" w:afterAutospacing="1" w:line="240" w:lineRule="auto"/>
        <w:outlineLvl w:val="2"/>
        <w:rPr>
          <w:rFonts w:eastAsia="Times New Roman" w:cstheme="minorHAnsi"/>
          <w:b/>
          <w:bCs/>
          <w:color w:val="000000"/>
          <w:kern w:val="0"/>
          <w:sz w:val="24"/>
          <w:szCs w:val="24"/>
          <w:lang w:eastAsia="en-GB"/>
          <w14:ligatures w14:val="none"/>
        </w:rPr>
      </w:pPr>
      <w:r w:rsidRPr="00E4178C">
        <w:rPr>
          <w:rFonts w:eastAsia="Times New Roman" w:cstheme="minorHAnsi"/>
          <w:b/>
          <w:bCs/>
          <w:color w:val="000000"/>
          <w:kern w:val="0"/>
          <w:sz w:val="24"/>
          <w:szCs w:val="24"/>
          <w:lang w:eastAsia="en-GB"/>
          <w14:ligatures w14:val="none"/>
        </w:rPr>
        <w:t>Summary of Recommendations</w:t>
      </w:r>
    </w:p>
    <w:p w14:paraId="69F83534" w14:textId="77777777" w:rsidR="00E4178C" w:rsidRPr="00E4178C" w:rsidRDefault="00E4178C" w:rsidP="00E4178C">
      <w:pPr>
        <w:spacing w:before="100" w:beforeAutospacing="1" w:after="100" w:afterAutospacing="1" w:line="240" w:lineRule="auto"/>
        <w:rPr>
          <w:rFonts w:eastAsiaTheme="minorEastAsia" w:cstheme="minorHAnsi"/>
          <w:color w:val="000000"/>
          <w:kern w:val="0"/>
          <w:lang w:eastAsia="en-GB"/>
          <w14:ligatures w14:val="none"/>
        </w:rPr>
      </w:pPr>
      <w:r w:rsidRPr="00E4178C">
        <w:rPr>
          <w:rFonts w:eastAsiaTheme="minorEastAsia" w:cstheme="minorHAnsi"/>
          <w:color w:val="000000"/>
          <w:kern w:val="0"/>
          <w:lang w:eastAsia="en-GB"/>
          <w14:ligatures w14:val="none"/>
        </w:rPr>
        <w:t>Having researched the marketplace, I have recommended the following Group Private Medical Insurance plan for the reasons highlighted below:</w:t>
      </w:r>
    </w:p>
    <w:tbl>
      <w:tblPr>
        <w:tblW w:w="4369" w:type="pct"/>
        <w:jc w:val="center"/>
        <w:tblCellMar>
          <w:left w:w="0" w:type="dxa"/>
          <w:right w:w="0" w:type="dxa"/>
        </w:tblCellMar>
        <w:tblLook w:val="04A0" w:firstRow="1" w:lastRow="0" w:firstColumn="1" w:lastColumn="0" w:noHBand="0" w:noVBand="1"/>
      </w:tblPr>
      <w:tblGrid>
        <w:gridCol w:w="1127"/>
        <w:gridCol w:w="1547"/>
        <w:gridCol w:w="1408"/>
        <w:gridCol w:w="1408"/>
        <w:gridCol w:w="1260"/>
        <w:gridCol w:w="1123"/>
      </w:tblGrid>
      <w:tr w:rsidR="00E4178C" w:rsidRPr="00E4178C" w14:paraId="12CCF4F4" w14:textId="77777777" w:rsidTr="00001355">
        <w:trPr>
          <w:jc w:val="center"/>
        </w:trPr>
        <w:tc>
          <w:tcPr>
            <w:tcW w:w="715"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721DEDD2" w14:textId="77777777" w:rsidR="00E4178C" w:rsidRPr="00E4178C" w:rsidRDefault="00E4178C" w:rsidP="00E4178C">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E4178C">
              <w:rPr>
                <w:rFonts w:ascii="Calibri" w:eastAsia="Times New Roman" w:hAnsi="Calibri" w:cs="Calibri"/>
                <w:b/>
                <w:bCs/>
                <w:color w:val="365F91" w:themeColor="accent1" w:themeShade="BF"/>
                <w:kern w:val="0"/>
                <w:sz w:val="20"/>
                <w:szCs w:val="20"/>
                <w:lang w:eastAsia="en-GB"/>
                <w14:ligatures w14:val="none"/>
              </w:rPr>
              <w:t>Scheme Reference</w:t>
            </w:r>
          </w:p>
        </w:tc>
        <w:tc>
          <w:tcPr>
            <w:tcW w:w="982"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01397AA4" w14:textId="77777777" w:rsidR="00E4178C" w:rsidRPr="00E4178C" w:rsidRDefault="00E4178C" w:rsidP="00E4178C">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E4178C">
              <w:rPr>
                <w:rFonts w:ascii="Calibri" w:eastAsia="Times New Roman" w:hAnsi="Calibri" w:cs="Calibri"/>
                <w:b/>
                <w:bCs/>
                <w:color w:val="365F91" w:themeColor="accent1" w:themeShade="BF"/>
                <w:kern w:val="0"/>
                <w:sz w:val="20"/>
                <w:szCs w:val="20"/>
                <w:lang w:eastAsia="en-GB"/>
                <w14:ligatures w14:val="none"/>
              </w:rPr>
              <w:t>Company</w:t>
            </w:r>
          </w:p>
        </w:tc>
        <w:tc>
          <w:tcPr>
            <w:tcW w:w="894" w:type="pct"/>
            <w:tcBorders>
              <w:top w:val="single" w:sz="6" w:space="0" w:color="4F81BD"/>
              <w:left w:val="single" w:sz="6" w:space="0" w:color="4F81BD"/>
              <w:bottom w:val="single" w:sz="6" w:space="0" w:color="4F81BD"/>
              <w:right w:val="single" w:sz="6" w:space="0" w:color="4F81BD"/>
            </w:tcBorders>
            <w:shd w:val="clear" w:color="auto" w:fill="DBE5F1"/>
            <w:vAlign w:val="center"/>
            <w:hideMark/>
          </w:tcPr>
          <w:p w14:paraId="1522A80B" w14:textId="77777777" w:rsidR="00E4178C" w:rsidRPr="00E4178C" w:rsidRDefault="00E4178C" w:rsidP="00E4178C">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E4178C">
              <w:rPr>
                <w:rFonts w:ascii="Calibri" w:eastAsia="Times New Roman" w:hAnsi="Calibri" w:cs="Calibri"/>
                <w:b/>
                <w:bCs/>
                <w:color w:val="365F91" w:themeColor="accent1" w:themeShade="BF"/>
                <w:kern w:val="0"/>
                <w:sz w:val="20"/>
                <w:szCs w:val="20"/>
                <w:lang w:eastAsia="en-GB"/>
                <w14:ligatures w14:val="none"/>
              </w:rPr>
              <w:t>Renewal Date</w:t>
            </w:r>
          </w:p>
        </w:tc>
        <w:tc>
          <w:tcPr>
            <w:tcW w:w="894"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6D9565E4" w14:textId="77777777" w:rsidR="00E4178C" w:rsidRPr="00E4178C" w:rsidRDefault="00E4178C" w:rsidP="00E4178C">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E4178C">
              <w:rPr>
                <w:rFonts w:ascii="Calibri" w:eastAsia="Times New Roman" w:hAnsi="Calibri" w:cs="Calibri"/>
                <w:b/>
                <w:bCs/>
                <w:color w:val="365F91" w:themeColor="accent1" w:themeShade="BF"/>
                <w:kern w:val="0"/>
                <w:sz w:val="20"/>
                <w:szCs w:val="20"/>
                <w:lang w:eastAsia="en-GB"/>
                <w14:ligatures w14:val="none"/>
              </w:rPr>
              <w:t>Underwriting Basis</w:t>
            </w:r>
          </w:p>
        </w:tc>
        <w:tc>
          <w:tcPr>
            <w:tcW w:w="800"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1772D481" w14:textId="77777777" w:rsidR="00E4178C" w:rsidRPr="00E4178C" w:rsidRDefault="00E4178C" w:rsidP="00E4178C">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E4178C">
              <w:rPr>
                <w:rFonts w:ascii="Calibri" w:eastAsia="Times New Roman" w:hAnsi="Calibri" w:cs="Calibri"/>
                <w:b/>
                <w:bCs/>
                <w:color w:val="365F91" w:themeColor="accent1" w:themeShade="BF"/>
                <w:kern w:val="0"/>
                <w:sz w:val="20"/>
                <w:szCs w:val="20"/>
                <w:lang w:eastAsia="en-GB"/>
                <w14:ligatures w14:val="none"/>
              </w:rPr>
              <w:t>Annual Premium</w:t>
            </w:r>
          </w:p>
        </w:tc>
        <w:tc>
          <w:tcPr>
            <w:tcW w:w="713"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2B4F0DB0" w14:textId="77777777" w:rsidR="00E4178C" w:rsidRPr="00E4178C" w:rsidRDefault="00E4178C" w:rsidP="00E4178C">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E4178C">
              <w:rPr>
                <w:rFonts w:ascii="Calibri" w:eastAsia="Times New Roman" w:hAnsi="Calibri" w:cs="Calibri"/>
                <w:b/>
                <w:bCs/>
                <w:color w:val="365F91" w:themeColor="accent1" w:themeShade="BF"/>
                <w:kern w:val="0"/>
                <w:sz w:val="20"/>
                <w:szCs w:val="20"/>
                <w:lang w:eastAsia="en-GB"/>
                <w14:ligatures w14:val="none"/>
              </w:rPr>
              <w:t>Policy Excess</w:t>
            </w:r>
          </w:p>
        </w:tc>
      </w:tr>
      <w:tr w:rsidR="00E4178C" w:rsidRPr="00E4178C" w14:paraId="6A3E67B3" w14:textId="77777777" w:rsidTr="00001355">
        <w:trPr>
          <w:trHeight w:val="384"/>
          <w:jc w:val="center"/>
        </w:trPr>
        <w:tc>
          <w:tcPr>
            <w:tcW w:w="715"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5BDDEA37" w14:textId="77777777" w:rsidR="00E4178C" w:rsidRPr="00E4178C" w:rsidRDefault="00E4178C" w:rsidP="00E4178C">
            <w:pPr>
              <w:spacing w:after="0"/>
              <w:jc w:val="center"/>
              <w:rPr>
                <w:rFonts w:cs="Times New Roman"/>
                <w:color w:val="FF0000"/>
                <w:kern w:val="0"/>
                <w:sz w:val="20"/>
                <w:szCs w:val="20"/>
                <w14:ligatures w14:val="none"/>
              </w:rPr>
            </w:pPr>
            <w:r w:rsidRPr="00E4178C">
              <w:rPr>
                <w:rFonts w:cs="Times New Roman"/>
                <w:color w:val="FF0000"/>
                <w:kern w:val="0"/>
                <w:sz w:val="20"/>
                <w:szCs w:val="20"/>
                <w14:ligatures w14:val="none"/>
              </w:rPr>
              <w:t>Insert</w:t>
            </w:r>
          </w:p>
        </w:tc>
        <w:tc>
          <w:tcPr>
            <w:tcW w:w="982"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6B6F14F2" w14:textId="77777777" w:rsidR="00E4178C" w:rsidRPr="00E4178C" w:rsidRDefault="00E4178C" w:rsidP="00E4178C">
            <w:pPr>
              <w:spacing w:after="0"/>
              <w:jc w:val="center"/>
              <w:rPr>
                <w:rFonts w:cs="Times New Roman"/>
                <w:color w:val="FF0000"/>
                <w:kern w:val="0"/>
                <w:sz w:val="20"/>
                <w:szCs w:val="20"/>
                <w14:ligatures w14:val="none"/>
              </w:rPr>
            </w:pPr>
            <w:r w:rsidRPr="00E4178C">
              <w:rPr>
                <w:rFonts w:cs="Times New Roman"/>
                <w:color w:val="FF0000"/>
                <w:kern w:val="0"/>
                <w:sz w:val="20"/>
                <w:szCs w:val="20"/>
                <w14:ligatures w14:val="none"/>
              </w:rPr>
              <w:t>Insert</w:t>
            </w:r>
          </w:p>
        </w:tc>
        <w:tc>
          <w:tcPr>
            <w:tcW w:w="894" w:type="pct"/>
            <w:tcBorders>
              <w:top w:val="single" w:sz="6" w:space="0" w:color="4F81BD"/>
              <w:left w:val="single" w:sz="6" w:space="0" w:color="4F81BD"/>
              <w:bottom w:val="single" w:sz="6" w:space="0" w:color="4F81BD"/>
              <w:right w:val="single" w:sz="6" w:space="0" w:color="4F81BD"/>
            </w:tcBorders>
            <w:vAlign w:val="center"/>
          </w:tcPr>
          <w:p w14:paraId="1F83875F" w14:textId="77777777" w:rsidR="00E4178C" w:rsidRPr="00E4178C" w:rsidRDefault="00E4178C" w:rsidP="00E4178C">
            <w:pPr>
              <w:spacing w:after="0" w:line="240" w:lineRule="auto"/>
              <w:jc w:val="center"/>
              <w:rPr>
                <w:rFonts w:ascii="Calibri" w:eastAsia="Times New Roman" w:hAnsi="Calibri" w:cs="Calibri"/>
                <w:color w:val="FF0000"/>
                <w:kern w:val="0"/>
                <w:sz w:val="20"/>
                <w:szCs w:val="20"/>
                <w:lang w:eastAsia="en-GB"/>
                <w14:ligatures w14:val="none"/>
              </w:rPr>
            </w:pPr>
            <w:r w:rsidRPr="00E4178C">
              <w:rPr>
                <w:rFonts w:ascii="Calibri" w:eastAsia="Times New Roman" w:hAnsi="Calibri" w:cs="Calibri"/>
                <w:color w:val="FF0000"/>
                <w:kern w:val="0"/>
                <w:sz w:val="20"/>
                <w:szCs w:val="20"/>
                <w:lang w:eastAsia="en-GB"/>
                <w14:ligatures w14:val="none"/>
              </w:rPr>
              <w:t>Insert</w:t>
            </w:r>
          </w:p>
        </w:tc>
        <w:tc>
          <w:tcPr>
            <w:tcW w:w="894"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3ECF9F1" w14:textId="77777777" w:rsidR="00E4178C" w:rsidRPr="00E4178C" w:rsidRDefault="00E4178C" w:rsidP="00E4178C">
            <w:pPr>
              <w:spacing w:after="0" w:line="240" w:lineRule="auto"/>
              <w:jc w:val="center"/>
              <w:rPr>
                <w:rFonts w:ascii="Calibri" w:eastAsia="Times New Roman" w:hAnsi="Calibri" w:cs="Calibri"/>
                <w:color w:val="FF0000"/>
                <w:kern w:val="0"/>
                <w:sz w:val="20"/>
                <w:szCs w:val="20"/>
                <w:lang w:eastAsia="en-GB"/>
                <w14:ligatures w14:val="none"/>
              </w:rPr>
            </w:pPr>
            <w:r w:rsidRPr="00E4178C">
              <w:rPr>
                <w:rFonts w:ascii="Calibri" w:eastAsia="Times New Roman" w:hAnsi="Calibri" w:cs="Calibri"/>
                <w:color w:val="FF0000"/>
                <w:kern w:val="0"/>
                <w:sz w:val="20"/>
                <w:szCs w:val="20"/>
                <w:lang w:eastAsia="en-GB"/>
                <w14:ligatures w14:val="none"/>
              </w:rPr>
              <w:t>Insert</w:t>
            </w:r>
          </w:p>
        </w:tc>
        <w:tc>
          <w:tcPr>
            <w:tcW w:w="800"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053D4F65" w14:textId="77777777" w:rsidR="00E4178C" w:rsidRPr="00E4178C" w:rsidRDefault="00E4178C" w:rsidP="00E4178C">
            <w:pPr>
              <w:spacing w:after="0" w:line="240" w:lineRule="auto"/>
              <w:jc w:val="center"/>
              <w:rPr>
                <w:rFonts w:ascii="Calibri" w:eastAsia="Times New Roman" w:hAnsi="Calibri" w:cs="Calibri"/>
                <w:color w:val="FF0000"/>
                <w:kern w:val="0"/>
                <w:sz w:val="20"/>
                <w:szCs w:val="20"/>
                <w:lang w:eastAsia="en-GB"/>
                <w14:ligatures w14:val="none"/>
              </w:rPr>
            </w:pPr>
            <w:r w:rsidRPr="00E4178C">
              <w:rPr>
                <w:rFonts w:ascii="Calibri" w:eastAsia="Times New Roman" w:hAnsi="Calibri" w:cs="Calibri"/>
                <w:color w:val="FF0000"/>
                <w:kern w:val="0"/>
                <w:sz w:val="20"/>
                <w:szCs w:val="20"/>
                <w:lang w:eastAsia="en-GB"/>
                <w14:ligatures w14:val="none"/>
              </w:rPr>
              <w:t>Insert</w:t>
            </w:r>
          </w:p>
        </w:tc>
        <w:tc>
          <w:tcPr>
            <w:tcW w:w="71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C1B9C0D" w14:textId="77777777" w:rsidR="00E4178C" w:rsidRPr="00E4178C" w:rsidRDefault="00E4178C" w:rsidP="00E4178C">
            <w:pPr>
              <w:spacing w:after="0" w:line="240" w:lineRule="auto"/>
              <w:jc w:val="center"/>
              <w:rPr>
                <w:rFonts w:ascii="Calibri" w:eastAsia="Times New Roman" w:hAnsi="Calibri" w:cs="Calibri"/>
                <w:color w:val="FF0000"/>
                <w:kern w:val="0"/>
                <w:sz w:val="20"/>
                <w:szCs w:val="20"/>
                <w:lang w:eastAsia="en-GB"/>
                <w14:ligatures w14:val="none"/>
              </w:rPr>
            </w:pPr>
            <w:r w:rsidRPr="00E4178C">
              <w:rPr>
                <w:rFonts w:ascii="Calibri" w:eastAsia="Times New Roman" w:hAnsi="Calibri" w:cs="Calibri"/>
                <w:color w:val="FF0000"/>
                <w:kern w:val="0"/>
                <w:sz w:val="20"/>
                <w:szCs w:val="20"/>
                <w:lang w:eastAsia="en-GB"/>
                <w14:ligatures w14:val="none"/>
              </w:rPr>
              <w:t>Insert</w:t>
            </w:r>
          </w:p>
        </w:tc>
      </w:tr>
    </w:tbl>
    <w:p w14:paraId="771D3B14" w14:textId="77777777" w:rsidR="00E4178C" w:rsidRPr="00E4178C" w:rsidRDefault="00E4178C" w:rsidP="00E4178C">
      <w:pPr>
        <w:numPr>
          <w:ilvl w:val="0"/>
          <w:numId w:val="5"/>
        </w:numPr>
        <w:spacing w:before="100" w:beforeAutospacing="1" w:after="100" w:afterAutospacing="1" w:line="240" w:lineRule="auto"/>
        <w:rPr>
          <w:rFonts w:eastAsia="Times New Roman" w:cstheme="minorHAnsi"/>
          <w:color w:val="0070C0"/>
          <w:kern w:val="0"/>
          <w:lang w:eastAsia="en-GB"/>
          <w14:ligatures w14:val="none"/>
        </w:rPr>
      </w:pPr>
      <w:r w:rsidRPr="00E4178C">
        <w:rPr>
          <w:rFonts w:eastAsia="Times New Roman" w:cstheme="minorHAnsi"/>
          <w:color w:val="0070C0"/>
          <w:kern w:val="0"/>
          <w:lang w:eastAsia="en-GB"/>
          <w14:ligatures w14:val="none"/>
        </w:rPr>
        <w:t>They offer a competitive premium for the policy required</w:t>
      </w:r>
    </w:p>
    <w:p w14:paraId="3770748A" w14:textId="77777777" w:rsidR="00E4178C" w:rsidRPr="00E4178C" w:rsidRDefault="00E4178C" w:rsidP="00E4178C">
      <w:pPr>
        <w:numPr>
          <w:ilvl w:val="0"/>
          <w:numId w:val="5"/>
        </w:numPr>
        <w:spacing w:before="100" w:beforeAutospacing="1" w:after="100" w:afterAutospacing="1" w:line="240" w:lineRule="auto"/>
        <w:rPr>
          <w:rFonts w:eastAsia="Times New Roman" w:cstheme="minorHAnsi"/>
          <w:color w:val="0070C0"/>
          <w:kern w:val="0"/>
          <w:lang w:eastAsia="en-GB"/>
          <w14:ligatures w14:val="none"/>
        </w:rPr>
      </w:pPr>
      <w:r w:rsidRPr="00E4178C">
        <w:rPr>
          <w:rFonts w:eastAsia="Times New Roman" w:cstheme="minorHAnsi"/>
          <w:color w:val="0070C0"/>
          <w:kern w:val="0"/>
          <w:lang w:eastAsia="en-GB"/>
          <w14:ligatures w14:val="none"/>
        </w:rPr>
        <w:t>The research tool I have used to review the marketplace showed them to be offering the most suitable and competitive product to meet your needs and objectives</w:t>
      </w:r>
    </w:p>
    <w:p w14:paraId="703398CA" w14:textId="77777777" w:rsidR="00E4178C" w:rsidRPr="00E4178C" w:rsidRDefault="00E4178C" w:rsidP="00E4178C">
      <w:pPr>
        <w:numPr>
          <w:ilvl w:val="0"/>
          <w:numId w:val="5"/>
        </w:numPr>
        <w:spacing w:before="100" w:beforeAutospacing="1" w:after="100" w:afterAutospacing="1" w:line="240" w:lineRule="auto"/>
        <w:rPr>
          <w:rFonts w:eastAsia="Times New Roman" w:cstheme="minorHAnsi"/>
          <w:color w:val="0070C0"/>
          <w:kern w:val="0"/>
          <w:lang w:eastAsia="en-GB"/>
          <w14:ligatures w14:val="none"/>
        </w:rPr>
      </w:pPr>
      <w:r w:rsidRPr="00E4178C">
        <w:rPr>
          <w:rFonts w:eastAsia="Times New Roman" w:cstheme="minorHAnsi"/>
          <w:color w:val="0070C0"/>
          <w:kern w:val="0"/>
          <w:lang w:eastAsia="en-GB"/>
          <w14:ligatures w14:val="none"/>
        </w:rPr>
        <w:t>They are well established and financially strong</w:t>
      </w:r>
    </w:p>
    <w:p w14:paraId="0679623D" w14:textId="77777777" w:rsidR="00E4178C" w:rsidRPr="00E4178C" w:rsidRDefault="00E4178C" w:rsidP="00E4178C">
      <w:pPr>
        <w:numPr>
          <w:ilvl w:val="0"/>
          <w:numId w:val="5"/>
        </w:numPr>
        <w:spacing w:before="100" w:beforeAutospacing="1" w:after="100" w:afterAutospacing="1" w:line="240" w:lineRule="auto"/>
        <w:rPr>
          <w:rFonts w:eastAsia="Times New Roman" w:cstheme="minorHAnsi"/>
          <w:color w:val="0070C0"/>
          <w:kern w:val="0"/>
          <w:lang w:eastAsia="en-GB"/>
          <w14:ligatures w14:val="none"/>
        </w:rPr>
      </w:pPr>
      <w:r w:rsidRPr="00E4178C">
        <w:rPr>
          <w:rFonts w:eastAsia="Times New Roman" w:cstheme="minorHAnsi"/>
          <w:color w:val="0070C0"/>
          <w:kern w:val="0"/>
          <w:lang w:eastAsia="en-GB"/>
          <w14:ligatures w14:val="none"/>
        </w:rPr>
        <w:t xml:space="preserve">They will accommodate a switch from the current provider on a ‘no worse terms </w:t>
      </w:r>
      <w:proofErr w:type="spellStart"/>
      <w:r w:rsidRPr="00E4178C">
        <w:rPr>
          <w:rFonts w:eastAsia="Times New Roman" w:cstheme="minorHAnsi"/>
          <w:color w:val="0070C0"/>
          <w:kern w:val="0"/>
          <w:lang w:eastAsia="en-GB"/>
          <w14:ligatures w14:val="none"/>
        </w:rPr>
        <w:t>basis’</w:t>
      </w:r>
      <w:proofErr w:type="spellEnd"/>
    </w:p>
    <w:p w14:paraId="79BA8484" w14:textId="77777777" w:rsidR="00E4178C" w:rsidRPr="00E4178C" w:rsidRDefault="00E4178C" w:rsidP="00E4178C">
      <w:pPr>
        <w:numPr>
          <w:ilvl w:val="0"/>
          <w:numId w:val="5"/>
        </w:numPr>
        <w:spacing w:before="100" w:beforeAutospacing="1" w:after="100" w:afterAutospacing="1" w:line="240" w:lineRule="auto"/>
        <w:rPr>
          <w:rFonts w:eastAsia="Times New Roman" w:cstheme="minorHAnsi"/>
          <w:color w:val="0070C0"/>
          <w:kern w:val="0"/>
          <w:lang w:eastAsia="en-GB"/>
          <w14:ligatures w14:val="none"/>
        </w:rPr>
      </w:pPr>
      <w:r w:rsidRPr="00E4178C">
        <w:rPr>
          <w:rFonts w:eastAsia="Times New Roman" w:cstheme="minorHAnsi"/>
          <w:color w:val="0070C0"/>
          <w:kern w:val="0"/>
          <w:lang w:eastAsia="en-GB"/>
          <w14:ligatures w14:val="none"/>
        </w:rPr>
        <w:t>They have provided us and our clients with an excellent service in the past</w:t>
      </w:r>
    </w:p>
    <w:p w14:paraId="037AAB4D" w14:textId="77777777" w:rsidR="00E4178C" w:rsidRPr="00E4178C" w:rsidRDefault="00E4178C" w:rsidP="00E4178C">
      <w:pPr>
        <w:numPr>
          <w:ilvl w:val="0"/>
          <w:numId w:val="5"/>
        </w:numPr>
        <w:spacing w:before="100" w:beforeAutospacing="1" w:after="100" w:afterAutospacing="1" w:line="240" w:lineRule="auto"/>
        <w:rPr>
          <w:rFonts w:eastAsia="Times New Roman" w:cstheme="minorHAnsi"/>
          <w:color w:val="0070C0"/>
          <w:kern w:val="0"/>
          <w:lang w:eastAsia="en-GB"/>
          <w14:ligatures w14:val="none"/>
        </w:rPr>
      </w:pPr>
      <w:r w:rsidRPr="00E4178C">
        <w:rPr>
          <w:rFonts w:eastAsia="Times New Roman" w:cstheme="minorHAnsi"/>
          <w:color w:val="0070C0"/>
          <w:kern w:val="0"/>
          <w:lang w:eastAsia="en-GB"/>
          <w14:ligatures w14:val="none"/>
        </w:rPr>
        <w:t>They are known for having a good claims history and paying claims quickly</w:t>
      </w:r>
    </w:p>
    <w:p w14:paraId="140A5974" w14:textId="77777777" w:rsidR="00E4178C" w:rsidRPr="00E4178C" w:rsidRDefault="00E4178C" w:rsidP="00E4178C">
      <w:pPr>
        <w:numPr>
          <w:ilvl w:val="0"/>
          <w:numId w:val="5"/>
        </w:numPr>
        <w:spacing w:before="100" w:beforeAutospacing="1" w:after="100" w:afterAutospacing="1" w:line="240" w:lineRule="auto"/>
        <w:rPr>
          <w:rFonts w:eastAsia="Times New Roman" w:cstheme="minorHAnsi"/>
          <w:color w:val="0070C0"/>
          <w:kern w:val="0"/>
          <w:lang w:eastAsia="en-GB"/>
          <w14:ligatures w14:val="none"/>
        </w:rPr>
      </w:pPr>
      <w:r w:rsidRPr="00E4178C">
        <w:rPr>
          <w:rFonts w:eastAsia="Times New Roman" w:cstheme="minorHAnsi"/>
          <w:color w:val="0070C0"/>
          <w:kern w:val="0"/>
          <w:lang w:eastAsia="en-GB"/>
          <w14:ligatures w14:val="none"/>
        </w:rPr>
        <w:t>They can insure on the requested underwriting basis</w:t>
      </w:r>
    </w:p>
    <w:p w14:paraId="6C167E9F" w14:textId="77777777" w:rsidR="00E4178C" w:rsidRPr="00E4178C" w:rsidRDefault="00E4178C" w:rsidP="00E4178C">
      <w:pPr>
        <w:numPr>
          <w:ilvl w:val="0"/>
          <w:numId w:val="5"/>
        </w:numPr>
        <w:spacing w:before="100" w:beforeAutospacing="1" w:after="100" w:afterAutospacing="1" w:line="240" w:lineRule="auto"/>
        <w:rPr>
          <w:rFonts w:eastAsia="Times New Roman" w:cstheme="minorHAnsi"/>
          <w:color w:val="0070C0"/>
          <w:kern w:val="0"/>
          <w:lang w:eastAsia="en-GB"/>
          <w14:ligatures w14:val="none"/>
        </w:rPr>
      </w:pPr>
      <w:r w:rsidRPr="00E4178C">
        <w:rPr>
          <w:rFonts w:eastAsia="Times New Roman" w:cstheme="minorHAnsi"/>
          <w:color w:val="0070C0"/>
          <w:kern w:val="0"/>
          <w:lang w:eastAsia="en-GB"/>
          <w14:ligatures w14:val="none"/>
        </w:rPr>
        <w:t xml:space="preserve">They offer temporary cover during the underwriting process </w:t>
      </w:r>
    </w:p>
    <w:p w14:paraId="36047E8B" w14:textId="77777777" w:rsidR="00E4178C" w:rsidRPr="00E4178C" w:rsidRDefault="00E4178C" w:rsidP="00E4178C">
      <w:pPr>
        <w:numPr>
          <w:ilvl w:val="0"/>
          <w:numId w:val="5"/>
        </w:numPr>
        <w:spacing w:before="100" w:beforeAutospacing="1" w:after="100" w:afterAutospacing="1" w:line="240" w:lineRule="auto"/>
        <w:rPr>
          <w:rFonts w:eastAsia="Times New Roman" w:cstheme="minorHAnsi"/>
          <w:color w:val="0070C0"/>
          <w:kern w:val="0"/>
          <w:lang w:eastAsia="en-GB"/>
          <w14:ligatures w14:val="none"/>
        </w:rPr>
      </w:pPr>
      <w:r w:rsidRPr="00E4178C">
        <w:rPr>
          <w:rFonts w:eastAsia="Times New Roman" w:cstheme="minorHAnsi"/>
          <w:color w:val="0070C0"/>
          <w:kern w:val="0"/>
          <w:lang w:eastAsia="en-GB"/>
          <w14:ligatures w14:val="none"/>
        </w:rPr>
        <w:t>Their annual policy limits are industry leading</w:t>
      </w:r>
    </w:p>
    <w:p w14:paraId="657759CF" w14:textId="77777777" w:rsidR="00E4178C" w:rsidRPr="00E4178C" w:rsidRDefault="00E4178C" w:rsidP="00E4178C">
      <w:pPr>
        <w:numPr>
          <w:ilvl w:val="0"/>
          <w:numId w:val="5"/>
        </w:numPr>
        <w:spacing w:before="100" w:beforeAutospacing="1" w:after="100" w:afterAutospacing="1" w:line="240" w:lineRule="auto"/>
        <w:rPr>
          <w:rFonts w:eastAsia="Times New Roman" w:cstheme="minorHAnsi"/>
          <w:color w:val="0070C0"/>
          <w:kern w:val="0"/>
          <w:lang w:eastAsia="en-GB"/>
          <w14:ligatures w14:val="none"/>
        </w:rPr>
      </w:pPr>
      <w:r w:rsidRPr="00E4178C">
        <w:rPr>
          <w:rFonts w:eastAsia="Times New Roman" w:cstheme="minorHAnsi"/>
          <w:color w:val="0070C0"/>
          <w:kern w:val="0"/>
          <w:lang w:eastAsia="en-GB"/>
          <w14:ligatures w14:val="none"/>
        </w:rPr>
        <w:t xml:space="preserve">They offer annual policy limits in excess of your present provider  </w:t>
      </w:r>
    </w:p>
    <w:p w14:paraId="2EBD46B2" w14:textId="77777777" w:rsidR="00E4178C" w:rsidRPr="00E4178C" w:rsidRDefault="00E4178C" w:rsidP="00E4178C">
      <w:pPr>
        <w:numPr>
          <w:ilvl w:val="0"/>
          <w:numId w:val="5"/>
        </w:numPr>
        <w:spacing w:before="100" w:beforeAutospacing="1" w:after="100" w:afterAutospacing="1" w:line="240" w:lineRule="auto"/>
        <w:rPr>
          <w:rFonts w:eastAsia="Times New Roman" w:cstheme="minorHAnsi"/>
          <w:color w:val="0070C0"/>
          <w:kern w:val="0"/>
          <w:lang w:eastAsia="en-GB"/>
          <w14:ligatures w14:val="none"/>
        </w:rPr>
      </w:pPr>
      <w:r w:rsidRPr="00E4178C">
        <w:rPr>
          <w:rFonts w:eastAsia="Times New Roman" w:cstheme="minorHAnsi"/>
          <w:color w:val="0070C0"/>
          <w:kern w:val="0"/>
          <w:lang w:eastAsia="en-GB"/>
          <w14:ligatures w14:val="none"/>
        </w:rPr>
        <w:t>They offer a high no claims discount structure.</w:t>
      </w:r>
    </w:p>
    <w:p w14:paraId="2E4DF51B" w14:textId="77777777" w:rsidR="00E4178C" w:rsidRPr="00E4178C" w:rsidRDefault="00E4178C" w:rsidP="00E4178C">
      <w:pPr>
        <w:numPr>
          <w:ilvl w:val="0"/>
          <w:numId w:val="5"/>
        </w:numPr>
        <w:spacing w:before="100" w:beforeAutospacing="1" w:after="100" w:afterAutospacing="1" w:line="240" w:lineRule="auto"/>
        <w:rPr>
          <w:rFonts w:eastAsia="Times New Roman" w:cstheme="minorHAnsi"/>
          <w:color w:val="0070C0"/>
          <w:kern w:val="0"/>
          <w:lang w:eastAsia="en-GB"/>
          <w14:ligatures w14:val="none"/>
        </w:rPr>
      </w:pPr>
      <w:r w:rsidRPr="00E4178C">
        <w:rPr>
          <w:rFonts w:eastAsia="Times New Roman" w:cstheme="minorHAnsi"/>
          <w:color w:val="0070C0"/>
          <w:kern w:val="0"/>
          <w:lang w:eastAsia="en-GB"/>
          <w14:ligatures w14:val="none"/>
        </w:rPr>
        <w:t>They offer a comprehensive suite of enhancements</w:t>
      </w:r>
    </w:p>
    <w:p w14:paraId="7FC0C97F" w14:textId="77777777" w:rsidR="00E4178C" w:rsidRPr="00E4178C" w:rsidRDefault="00E4178C" w:rsidP="00E4178C">
      <w:pPr>
        <w:numPr>
          <w:ilvl w:val="0"/>
          <w:numId w:val="5"/>
        </w:numPr>
        <w:spacing w:before="100" w:beforeAutospacing="1" w:after="100" w:afterAutospacing="1" w:line="240" w:lineRule="auto"/>
        <w:rPr>
          <w:rFonts w:eastAsia="Times New Roman" w:cstheme="minorHAnsi"/>
          <w:color w:val="0070C0"/>
          <w:kern w:val="0"/>
          <w:lang w:eastAsia="en-GB"/>
          <w14:ligatures w14:val="none"/>
        </w:rPr>
      </w:pPr>
      <w:r w:rsidRPr="00E4178C">
        <w:rPr>
          <w:rFonts w:eastAsia="Times New Roman" w:cstheme="minorHAnsi"/>
          <w:color w:val="0070C0"/>
          <w:kern w:val="0"/>
          <w:lang w:eastAsia="en-GB"/>
          <w14:ligatures w14:val="none"/>
        </w:rPr>
        <w:t>They offer a Dental and Optical benefits within the main arrangement</w:t>
      </w:r>
    </w:p>
    <w:p w14:paraId="21FF1249" w14:textId="77777777" w:rsidR="00E4178C" w:rsidRPr="00E4178C" w:rsidRDefault="00E4178C" w:rsidP="00E4178C">
      <w:pPr>
        <w:numPr>
          <w:ilvl w:val="0"/>
          <w:numId w:val="5"/>
        </w:numPr>
        <w:spacing w:before="100" w:beforeAutospacing="1" w:after="100" w:afterAutospacing="1" w:line="240" w:lineRule="auto"/>
        <w:rPr>
          <w:rFonts w:eastAsia="Times New Roman" w:cstheme="minorHAnsi"/>
          <w:color w:val="0070C0"/>
          <w:kern w:val="0"/>
          <w:lang w:eastAsia="en-GB"/>
          <w14:ligatures w14:val="none"/>
        </w:rPr>
      </w:pPr>
      <w:r w:rsidRPr="00E4178C">
        <w:rPr>
          <w:rFonts w:eastAsia="Times New Roman" w:cstheme="minorHAnsi"/>
          <w:color w:val="0070C0"/>
          <w:kern w:val="0"/>
          <w:lang w:eastAsia="en-GB"/>
          <w14:ligatures w14:val="none"/>
        </w:rPr>
        <w:t>They offer an inclusive Hospital Cash Plan scheme</w:t>
      </w:r>
    </w:p>
    <w:p w14:paraId="516D4BD1" w14:textId="77777777" w:rsidR="00E4178C" w:rsidRPr="00E4178C" w:rsidRDefault="00E4178C" w:rsidP="00E4178C">
      <w:pPr>
        <w:numPr>
          <w:ilvl w:val="0"/>
          <w:numId w:val="5"/>
        </w:numPr>
        <w:spacing w:before="100" w:beforeAutospacing="1" w:after="100" w:afterAutospacing="1" w:line="240" w:lineRule="auto"/>
        <w:rPr>
          <w:rFonts w:eastAsia="Times New Roman" w:cstheme="minorHAnsi"/>
          <w:color w:val="0070C0"/>
          <w:kern w:val="0"/>
          <w:lang w:eastAsia="en-GB"/>
          <w14:ligatures w14:val="none"/>
        </w:rPr>
      </w:pPr>
      <w:r w:rsidRPr="00E4178C">
        <w:rPr>
          <w:rFonts w:eastAsia="Times New Roman" w:cstheme="minorHAnsi"/>
          <w:color w:val="0070C0"/>
          <w:kern w:val="0"/>
          <w:lang w:eastAsia="en-GB"/>
          <w14:ligatures w14:val="none"/>
        </w:rPr>
        <w:t>They offer a mix and match approach with different tiers of cover available for different groups of employees.</w:t>
      </w:r>
    </w:p>
    <w:p w14:paraId="69026DD6" w14:textId="77777777" w:rsidR="00E4178C" w:rsidRPr="00E4178C" w:rsidRDefault="00E4178C" w:rsidP="00E4178C">
      <w:pPr>
        <w:numPr>
          <w:ilvl w:val="0"/>
          <w:numId w:val="5"/>
        </w:numPr>
        <w:spacing w:before="100" w:beforeAutospacing="1" w:after="100" w:afterAutospacing="1" w:line="240" w:lineRule="auto"/>
        <w:rPr>
          <w:rFonts w:eastAsia="Times New Roman" w:cstheme="minorHAnsi"/>
          <w:color w:val="0070C0"/>
          <w:kern w:val="0"/>
          <w:lang w:eastAsia="en-GB"/>
          <w14:ligatures w14:val="none"/>
        </w:rPr>
      </w:pPr>
      <w:r w:rsidRPr="00E4178C">
        <w:rPr>
          <w:rFonts w:eastAsia="Times New Roman" w:cstheme="minorHAnsi"/>
          <w:color w:val="0070C0"/>
          <w:kern w:val="0"/>
          <w:lang w:eastAsia="en-GB"/>
          <w14:ligatures w14:val="none"/>
        </w:rPr>
        <w:t>They can offer the flexibility of different excess levels within the same arrangement</w:t>
      </w:r>
    </w:p>
    <w:p w14:paraId="1D3C8D93" w14:textId="77777777" w:rsidR="00E4178C" w:rsidRPr="00E4178C" w:rsidRDefault="00E4178C" w:rsidP="00E4178C">
      <w:pPr>
        <w:numPr>
          <w:ilvl w:val="0"/>
          <w:numId w:val="5"/>
        </w:numPr>
        <w:spacing w:before="100" w:beforeAutospacing="1" w:after="100" w:afterAutospacing="1" w:line="240" w:lineRule="auto"/>
        <w:rPr>
          <w:rFonts w:eastAsia="Times New Roman" w:cstheme="minorHAnsi"/>
          <w:color w:val="0070C0"/>
          <w:kern w:val="0"/>
          <w:lang w:eastAsia="en-GB"/>
          <w14:ligatures w14:val="none"/>
        </w:rPr>
      </w:pPr>
      <w:r w:rsidRPr="00E4178C">
        <w:rPr>
          <w:rFonts w:eastAsia="Times New Roman" w:cstheme="minorHAnsi"/>
          <w:color w:val="0070C0"/>
          <w:kern w:val="0"/>
          <w:lang w:eastAsia="en-GB"/>
          <w14:ligatures w14:val="none"/>
        </w:rPr>
        <w:t xml:space="preserve">They have a large and widespread network of specialist treatment centres </w:t>
      </w:r>
    </w:p>
    <w:p w14:paraId="37100A48" w14:textId="77777777" w:rsidR="00E4178C" w:rsidRPr="00E4178C" w:rsidRDefault="00E4178C" w:rsidP="00E4178C">
      <w:pPr>
        <w:numPr>
          <w:ilvl w:val="0"/>
          <w:numId w:val="5"/>
        </w:numPr>
        <w:spacing w:before="100" w:beforeAutospacing="1" w:after="100" w:afterAutospacing="1" w:line="240" w:lineRule="auto"/>
        <w:rPr>
          <w:rFonts w:eastAsia="Times New Roman" w:cstheme="minorHAnsi"/>
          <w:color w:val="0070C0"/>
          <w:kern w:val="0"/>
          <w:lang w:eastAsia="en-GB"/>
          <w14:ligatures w14:val="none"/>
        </w:rPr>
      </w:pPr>
      <w:r w:rsidRPr="00E4178C">
        <w:rPr>
          <w:rFonts w:eastAsia="Times New Roman" w:cstheme="minorHAnsi"/>
          <w:color w:val="0070C0"/>
          <w:kern w:val="0"/>
          <w:lang w:eastAsia="en-GB"/>
          <w14:ligatures w14:val="none"/>
        </w:rPr>
        <w:t>I have calculated the level of benefits and cover you required based on your financial circumstances and we agreed the premium is affordable for the foreseeable future.</w:t>
      </w:r>
    </w:p>
    <w:p w14:paraId="7D6749BD" w14:textId="77777777" w:rsidR="00E4178C" w:rsidRPr="00E4178C" w:rsidRDefault="00E4178C" w:rsidP="00E4178C">
      <w:pPr>
        <w:numPr>
          <w:ilvl w:val="0"/>
          <w:numId w:val="5"/>
        </w:numPr>
        <w:spacing w:before="100" w:beforeAutospacing="1" w:after="100" w:afterAutospacing="1" w:line="240" w:lineRule="auto"/>
        <w:rPr>
          <w:rFonts w:eastAsia="Times New Roman" w:cstheme="minorHAnsi"/>
          <w:color w:val="0070C0"/>
          <w:kern w:val="0"/>
          <w:lang w:eastAsia="en-GB"/>
          <w14:ligatures w14:val="none"/>
        </w:rPr>
      </w:pPr>
      <w:r w:rsidRPr="00E4178C">
        <w:rPr>
          <w:rFonts w:eastAsia="Times New Roman" w:cstheme="minorHAnsi"/>
          <w:color w:val="0070C0"/>
          <w:kern w:val="0"/>
          <w:lang w:eastAsia="en-GB"/>
          <w14:ligatures w14:val="none"/>
        </w:rPr>
        <w:t>They offer cover for overseas employees</w:t>
      </w:r>
    </w:p>
    <w:p w14:paraId="7E84D2D7" w14:textId="77777777" w:rsidR="00E4178C" w:rsidRPr="00E4178C" w:rsidRDefault="00E4178C" w:rsidP="00E4178C">
      <w:pPr>
        <w:numPr>
          <w:ilvl w:val="0"/>
          <w:numId w:val="5"/>
        </w:numPr>
        <w:spacing w:before="100" w:beforeAutospacing="1" w:after="100" w:afterAutospacing="1" w:line="240" w:lineRule="auto"/>
        <w:rPr>
          <w:rFonts w:eastAsia="Times New Roman" w:cstheme="minorHAnsi"/>
          <w:color w:val="FF0000"/>
          <w:kern w:val="0"/>
          <w:lang w:eastAsia="en-GB"/>
          <w14:ligatures w14:val="none"/>
        </w:rPr>
      </w:pPr>
      <w:r w:rsidRPr="00E4178C">
        <w:rPr>
          <w:rFonts w:eastAsia="Times New Roman" w:cstheme="minorHAnsi"/>
          <w:color w:val="FF0000"/>
          <w:kern w:val="0"/>
          <w:lang w:eastAsia="en-GB"/>
          <w14:ligatures w14:val="none"/>
        </w:rPr>
        <w:t>&lt;INSERT ADDITIONAL REASONS HERE&gt;</w:t>
      </w:r>
    </w:p>
    <w:p w14:paraId="4899739F" w14:textId="77777777" w:rsidR="00E4178C" w:rsidRPr="00E4178C" w:rsidRDefault="00E4178C" w:rsidP="00E4178C">
      <w:pPr>
        <w:spacing w:before="100" w:beforeAutospacing="1" w:after="100" w:afterAutospacing="1" w:line="240" w:lineRule="auto"/>
        <w:rPr>
          <w:rFonts w:eastAsia="Times New Roman" w:cstheme="minorHAnsi"/>
          <w:color w:val="0070C0"/>
          <w:kern w:val="0"/>
          <w:lang w:eastAsia="en-GB"/>
          <w14:ligatures w14:val="none"/>
        </w:rPr>
      </w:pPr>
      <w:r w:rsidRPr="00E4178C">
        <w:rPr>
          <w:rFonts w:ascii="Times New Roman" w:eastAsia="Times New Roman" w:hAnsi="Times New Roman" w:cs="Times New Roman"/>
          <w:color w:val="FF0000"/>
          <w:kern w:val="0"/>
          <w:lang w:eastAsia="en-GB"/>
          <w14:ligatures w14:val="none"/>
        </w:rPr>
        <w:t>&lt;</w:t>
      </w:r>
      <w:r w:rsidRPr="00E4178C">
        <w:rPr>
          <w:rFonts w:eastAsia="Times New Roman" w:cstheme="minorHAnsi"/>
          <w:color w:val="FF0000"/>
          <w:kern w:val="0"/>
          <w:lang w:eastAsia="en-GB"/>
          <w14:ligatures w14:val="none"/>
        </w:rPr>
        <w:t xml:space="preserve">INSERT PLAN NAME&gt; </w:t>
      </w:r>
      <w:r w:rsidRPr="00E4178C">
        <w:rPr>
          <w:rFonts w:eastAsia="Times New Roman" w:cstheme="minorHAnsi"/>
          <w:kern w:val="0"/>
          <w:lang w:eastAsia="en-GB"/>
          <w14:ligatures w14:val="none"/>
        </w:rPr>
        <w:t xml:space="preserve">extent of cover is set out below: </w:t>
      </w:r>
    </w:p>
    <w:p w14:paraId="41F57BCB" w14:textId="77777777" w:rsidR="00E4178C" w:rsidRPr="00E4178C" w:rsidRDefault="00E4178C" w:rsidP="00E4178C">
      <w:pPr>
        <w:spacing w:before="100" w:beforeAutospacing="1" w:after="100" w:afterAutospacing="1" w:line="240" w:lineRule="auto"/>
        <w:rPr>
          <w:rFonts w:eastAsia="Times New Roman" w:cstheme="minorHAnsi"/>
          <w:b/>
          <w:color w:val="984806" w:themeColor="accent6" w:themeShade="80"/>
          <w:kern w:val="0"/>
          <w:lang w:eastAsia="en-GB"/>
          <w14:ligatures w14:val="none"/>
        </w:rPr>
      </w:pPr>
      <w:r w:rsidRPr="00E4178C">
        <w:rPr>
          <w:rFonts w:ascii="Times New Roman" w:eastAsia="Times New Roman" w:hAnsi="Times New Roman" w:cs="Times New Roman"/>
          <w:b/>
          <w:color w:val="984806" w:themeColor="accent6" w:themeShade="80"/>
          <w:kern w:val="0"/>
          <w:lang w:eastAsia="en-GB"/>
          <w14:ligatures w14:val="none"/>
        </w:rPr>
        <w:t>&lt;</w:t>
      </w:r>
      <w:r w:rsidRPr="00E4178C">
        <w:rPr>
          <w:rFonts w:eastAsia="Times New Roman" w:cstheme="minorHAnsi"/>
          <w:b/>
          <w:color w:val="984806" w:themeColor="accent6" w:themeShade="80"/>
          <w:kern w:val="0"/>
          <w:lang w:eastAsia="en-GB"/>
          <w14:ligatures w14:val="none"/>
        </w:rPr>
        <w:t>DELETE OR AMEND TABLE CONTENTS TO SUIT YOUR RECOMMENDATION&gt;</w:t>
      </w:r>
    </w:p>
    <w:tbl>
      <w:tblPr>
        <w:tblW w:w="8379" w:type="dxa"/>
        <w:tblCellSpacing w:w="0" w:type="dxa"/>
        <w:tblCellMar>
          <w:left w:w="0" w:type="dxa"/>
          <w:right w:w="0" w:type="dxa"/>
        </w:tblCellMar>
        <w:tblLook w:val="04A0" w:firstRow="1" w:lastRow="0" w:firstColumn="1" w:lastColumn="0" w:noHBand="0" w:noVBand="1"/>
      </w:tblPr>
      <w:tblGrid>
        <w:gridCol w:w="3843"/>
        <w:gridCol w:w="2222"/>
        <w:gridCol w:w="20"/>
        <w:gridCol w:w="26"/>
        <w:gridCol w:w="2268"/>
      </w:tblGrid>
      <w:tr w:rsidR="00E4178C" w:rsidRPr="00E4178C" w14:paraId="31F0814B" w14:textId="77777777" w:rsidTr="00001355">
        <w:trPr>
          <w:trHeight w:val="180"/>
          <w:tblCellSpacing w:w="0" w:type="dxa"/>
        </w:trPr>
        <w:tc>
          <w:tcPr>
            <w:tcW w:w="8379" w:type="dxa"/>
            <w:gridSpan w:val="5"/>
            <w:tcBorders>
              <w:top w:val="single" w:sz="6" w:space="0" w:color="808080"/>
              <w:left w:val="single" w:sz="4" w:space="0" w:color="365F91" w:themeColor="accent1" w:themeShade="BF"/>
              <w:bottom w:val="single" w:sz="4" w:space="0" w:color="auto"/>
              <w:right w:val="single" w:sz="4" w:space="0" w:color="365F91" w:themeColor="accent1" w:themeShade="BF"/>
            </w:tcBorders>
            <w:shd w:val="clear" w:color="auto" w:fill="DBE5F1" w:themeFill="accent1" w:themeFillTint="33"/>
            <w:vAlign w:val="center"/>
            <w:hideMark/>
          </w:tcPr>
          <w:p w14:paraId="019AFD35" w14:textId="77777777" w:rsidR="00E4178C" w:rsidRPr="00E4178C" w:rsidRDefault="00E4178C" w:rsidP="00E4178C">
            <w:pPr>
              <w:jc w:val="center"/>
              <w:rPr>
                <w:rFonts w:cstheme="minorHAnsi"/>
                <w:b/>
                <w:color w:val="FFFFFF"/>
                <w:kern w:val="0"/>
                <w14:ligatures w14:val="none"/>
              </w:rPr>
            </w:pPr>
            <w:r w:rsidRPr="00E4178C">
              <w:rPr>
                <w:rFonts w:ascii="Pru Sans Normal" w:hAnsi="Pru Sans Normal"/>
                <w:b/>
                <w:bCs/>
                <w:color w:val="365F91" w:themeColor="accent1" w:themeShade="BF"/>
                <w:kern w:val="0"/>
                <w14:ligatures w14:val="none"/>
              </w:rPr>
              <w:t xml:space="preserve">                                                                                                                                                        </w:t>
            </w:r>
            <w:r w:rsidRPr="00E4178C">
              <w:rPr>
                <w:rFonts w:cstheme="minorHAnsi"/>
                <w:b/>
                <w:bCs/>
                <w:color w:val="365F91" w:themeColor="accent1" w:themeShade="BF"/>
                <w:kern w:val="0"/>
                <w14:ligatures w14:val="none"/>
              </w:rPr>
              <w:t>In-patient &amp; Day-patient Cover</w:t>
            </w:r>
          </w:p>
        </w:tc>
      </w:tr>
      <w:tr w:rsidR="00E4178C" w:rsidRPr="00E4178C" w14:paraId="1E8F6823" w14:textId="77777777" w:rsidTr="00001355">
        <w:trPr>
          <w:trHeight w:val="180"/>
          <w:tblCellSpacing w:w="0" w:type="dxa"/>
        </w:trPr>
        <w:tc>
          <w:tcPr>
            <w:tcW w:w="38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vAlign w:val="center"/>
            <w:hideMark/>
          </w:tcPr>
          <w:p w14:paraId="729CE612" w14:textId="77777777" w:rsidR="00E4178C" w:rsidRPr="00E4178C" w:rsidRDefault="00E4178C" w:rsidP="00E4178C">
            <w:pPr>
              <w:jc w:val="center"/>
              <w:rPr>
                <w:rFonts w:cstheme="minorHAnsi"/>
                <w:kern w:val="0"/>
                <w14:ligatures w14:val="none"/>
              </w:rPr>
            </w:pPr>
            <w:r w:rsidRPr="00E4178C">
              <w:rPr>
                <w:rFonts w:cstheme="minorHAnsi"/>
                <w:bCs/>
                <w:color w:val="365F91" w:themeColor="accent1" w:themeShade="BF"/>
                <w:kern w:val="0"/>
                <w14:ligatures w14:val="none"/>
              </w:rPr>
              <w:t>Hospital Fees</w:t>
            </w:r>
          </w:p>
        </w:tc>
        <w:tc>
          <w:tcPr>
            <w:tcW w:w="2268" w:type="dxa"/>
            <w:gridSpan w:val="3"/>
            <w:tcBorders>
              <w:top w:val="single" w:sz="4" w:space="0" w:color="365F91" w:themeColor="accent1" w:themeShade="BF"/>
              <w:left w:val="single" w:sz="4" w:space="0" w:color="auto"/>
              <w:bottom w:val="single" w:sz="4" w:space="0" w:color="365F91" w:themeColor="accent1" w:themeShade="BF"/>
              <w:right w:val="single" w:sz="4" w:space="0" w:color="365F91" w:themeColor="accent1" w:themeShade="BF"/>
            </w:tcBorders>
            <w:shd w:val="clear" w:color="auto" w:fill="FFFFFF" w:themeFill="background1"/>
            <w:vAlign w:val="center"/>
            <w:hideMark/>
          </w:tcPr>
          <w:p w14:paraId="0833455A" w14:textId="77777777" w:rsidR="00E4178C" w:rsidRPr="00E4178C" w:rsidRDefault="00E4178C" w:rsidP="00E4178C">
            <w:pPr>
              <w:jc w:val="center"/>
              <w:rPr>
                <w:rFonts w:cstheme="minorHAnsi"/>
                <w:kern w:val="0"/>
                <w14:ligatures w14:val="none"/>
              </w:rPr>
            </w:pPr>
            <w:r w:rsidRPr="00E4178C">
              <w:rPr>
                <w:rFonts w:cstheme="minorHAnsi"/>
                <w:color w:val="0070C0"/>
                <w:kern w:val="0"/>
                <w14:ligatures w14:val="none"/>
              </w:rPr>
              <w:t>Included / Excluded</w:t>
            </w:r>
          </w:p>
        </w:tc>
        <w:tc>
          <w:tcPr>
            <w:tcW w:w="2268" w:type="dxa"/>
            <w:tcBorders>
              <w:top w:val="single" w:sz="4" w:space="0" w:color="365F91" w:themeColor="accent1" w:themeShade="BF"/>
              <w:left w:val="single" w:sz="4" w:space="0" w:color="auto"/>
              <w:bottom w:val="single" w:sz="4" w:space="0" w:color="365F91" w:themeColor="accent1" w:themeShade="BF"/>
              <w:right w:val="single" w:sz="4" w:space="0" w:color="365F91" w:themeColor="accent1" w:themeShade="BF"/>
            </w:tcBorders>
            <w:shd w:val="clear" w:color="auto" w:fill="FFFFFF" w:themeFill="background1"/>
            <w:vAlign w:val="center"/>
            <w:hideMark/>
          </w:tcPr>
          <w:p w14:paraId="31F852DB" w14:textId="77777777" w:rsidR="00E4178C" w:rsidRPr="00E4178C" w:rsidRDefault="00E4178C" w:rsidP="00E4178C">
            <w:pPr>
              <w:jc w:val="center"/>
              <w:rPr>
                <w:rFonts w:cstheme="minorHAnsi"/>
                <w:kern w:val="0"/>
                <w14:ligatures w14:val="none"/>
              </w:rPr>
            </w:pPr>
            <w:r w:rsidRPr="00E4178C">
              <w:rPr>
                <w:rFonts w:cstheme="minorHAnsi"/>
                <w:color w:val="0070C0"/>
                <w:kern w:val="0"/>
                <w14:ligatures w14:val="none"/>
              </w:rPr>
              <w:t>Full / Limited Cover</w:t>
            </w:r>
          </w:p>
        </w:tc>
      </w:tr>
      <w:tr w:rsidR="00E4178C" w:rsidRPr="00E4178C" w14:paraId="263A48A9" w14:textId="77777777" w:rsidTr="00001355">
        <w:trPr>
          <w:trHeight w:val="180"/>
          <w:tblCellSpacing w:w="0" w:type="dxa"/>
        </w:trPr>
        <w:tc>
          <w:tcPr>
            <w:tcW w:w="3843" w:type="dxa"/>
            <w:tcBorders>
              <w:top w:val="single" w:sz="6" w:space="0" w:color="808080"/>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vAlign w:val="center"/>
            <w:hideMark/>
          </w:tcPr>
          <w:p w14:paraId="7E9AD29D" w14:textId="77777777" w:rsidR="00E4178C" w:rsidRPr="00E4178C" w:rsidRDefault="00E4178C" w:rsidP="00E4178C">
            <w:pPr>
              <w:jc w:val="center"/>
              <w:rPr>
                <w:rFonts w:cstheme="minorHAnsi"/>
                <w:kern w:val="0"/>
                <w14:ligatures w14:val="none"/>
              </w:rPr>
            </w:pPr>
            <w:r w:rsidRPr="00E4178C">
              <w:rPr>
                <w:rFonts w:cstheme="minorHAnsi"/>
                <w:bCs/>
                <w:color w:val="365F91" w:themeColor="accent1" w:themeShade="BF"/>
                <w:kern w:val="0"/>
                <w14:ligatures w14:val="none"/>
              </w:rPr>
              <w:t>Specialists’ Fees</w:t>
            </w:r>
          </w:p>
        </w:tc>
        <w:tc>
          <w:tcPr>
            <w:tcW w:w="2268" w:type="dxa"/>
            <w:gridSpan w:val="3"/>
            <w:tcBorders>
              <w:top w:val="single" w:sz="6" w:space="0" w:color="808080"/>
              <w:left w:val="single" w:sz="4" w:space="0" w:color="auto"/>
              <w:bottom w:val="single" w:sz="4" w:space="0" w:color="365F91" w:themeColor="accent1" w:themeShade="BF"/>
              <w:right w:val="single" w:sz="4" w:space="0" w:color="365F91" w:themeColor="accent1" w:themeShade="BF"/>
            </w:tcBorders>
            <w:shd w:val="clear" w:color="auto" w:fill="FFFFFF" w:themeFill="background1"/>
            <w:vAlign w:val="center"/>
            <w:hideMark/>
          </w:tcPr>
          <w:p w14:paraId="148ED151" w14:textId="77777777" w:rsidR="00E4178C" w:rsidRPr="00E4178C" w:rsidRDefault="00E4178C" w:rsidP="00E4178C">
            <w:pPr>
              <w:jc w:val="center"/>
              <w:rPr>
                <w:rFonts w:cstheme="minorHAnsi"/>
                <w:kern w:val="0"/>
                <w14:ligatures w14:val="none"/>
              </w:rPr>
            </w:pPr>
            <w:r w:rsidRPr="00E4178C">
              <w:rPr>
                <w:rFonts w:cstheme="minorHAnsi"/>
                <w:color w:val="0070C0"/>
                <w:kern w:val="0"/>
                <w14:ligatures w14:val="none"/>
              </w:rPr>
              <w:t>Included / Excluded</w:t>
            </w:r>
          </w:p>
        </w:tc>
        <w:tc>
          <w:tcPr>
            <w:tcW w:w="2268" w:type="dxa"/>
            <w:tcBorders>
              <w:top w:val="single" w:sz="6" w:space="0" w:color="808080"/>
              <w:left w:val="single" w:sz="4" w:space="0" w:color="auto"/>
              <w:bottom w:val="single" w:sz="4" w:space="0" w:color="365F91" w:themeColor="accent1" w:themeShade="BF"/>
              <w:right w:val="single" w:sz="4" w:space="0" w:color="365F91" w:themeColor="accent1" w:themeShade="BF"/>
            </w:tcBorders>
            <w:shd w:val="clear" w:color="auto" w:fill="FFFFFF" w:themeFill="background1"/>
            <w:vAlign w:val="center"/>
            <w:hideMark/>
          </w:tcPr>
          <w:p w14:paraId="4600C2B4" w14:textId="77777777" w:rsidR="00E4178C" w:rsidRPr="00E4178C" w:rsidRDefault="00E4178C" w:rsidP="00E4178C">
            <w:pPr>
              <w:jc w:val="center"/>
              <w:rPr>
                <w:rFonts w:cstheme="minorHAnsi"/>
                <w:kern w:val="0"/>
                <w14:ligatures w14:val="none"/>
              </w:rPr>
            </w:pPr>
            <w:r w:rsidRPr="00E4178C">
              <w:rPr>
                <w:rFonts w:cstheme="minorHAnsi"/>
                <w:color w:val="0070C0"/>
                <w:kern w:val="0"/>
                <w14:ligatures w14:val="none"/>
              </w:rPr>
              <w:t>Full / Limited Cover</w:t>
            </w:r>
          </w:p>
        </w:tc>
      </w:tr>
      <w:tr w:rsidR="00E4178C" w:rsidRPr="00E4178C" w14:paraId="038CC75C" w14:textId="77777777" w:rsidTr="00001355">
        <w:trPr>
          <w:trHeight w:val="180"/>
          <w:tblCellSpacing w:w="0" w:type="dxa"/>
        </w:trPr>
        <w:tc>
          <w:tcPr>
            <w:tcW w:w="3843" w:type="dxa"/>
            <w:tcBorders>
              <w:top w:val="single" w:sz="6" w:space="0" w:color="808080"/>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vAlign w:val="center"/>
            <w:hideMark/>
          </w:tcPr>
          <w:p w14:paraId="250249FF" w14:textId="77777777" w:rsidR="00E4178C" w:rsidRPr="00E4178C" w:rsidRDefault="00E4178C" w:rsidP="00E4178C">
            <w:pPr>
              <w:jc w:val="center"/>
              <w:rPr>
                <w:rFonts w:cstheme="minorHAnsi"/>
                <w:kern w:val="0"/>
                <w14:ligatures w14:val="none"/>
              </w:rPr>
            </w:pPr>
            <w:r w:rsidRPr="00E4178C">
              <w:rPr>
                <w:rFonts w:cstheme="minorHAnsi"/>
                <w:bCs/>
                <w:color w:val="365F91" w:themeColor="accent1" w:themeShade="BF"/>
                <w:kern w:val="0"/>
                <w14:ligatures w14:val="none"/>
              </w:rPr>
              <w:t>Diagnostic Tests</w:t>
            </w:r>
          </w:p>
        </w:tc>
        <w:tc>
          <w:tcPr>
            <w:tcW w:w="2268" w:type="dxa"/>
            <w:gridSpan w:val="3"/>
            <w:tcBorders>
              <w:top w:val="single" w:sz="6" w:space="0" w:color="808080"/>
              <w:left w:val="single" w:sz="4" w:space="0" w:color="auto"/>
              <w:bottom w:val="single" w:sz="4" w:space="0" w:color="365F91" w:themeColor="accent1" w:themeShade="BF"/>
              <w:right w:val="single" w:sz="4" w:space="0" w:color="365F91" w:themeColor="accent1" w:themeShade="BF"/>
            </w:tcBorders>
            <w:shd w:val="clear" w:color="auto" w:fill="FFFFFF" w:themeFill="background1"/>
            <w:vAlign w:val="center"/>
            <w:hideMark/>
          </w:tcPr>
          <w:p w14:paraId="63DD83DE" w14:textId="77777777" w:rsidR="00E4178C" w:rsidRPr="00E4178C" w:rsidRDefault="00E4178C" w:rsidP="00E4178C">
            <w:pPr>
              <w:jc w:val="center"/>
              <w:rPr>
                <w:rFonts w:cstheme="minorHAnsi"/>
                <w:kern w:val="0"/>
                <w14:ligatures w14:val="none"/>
              </w:rPr>
            </w:pPr>
            <w:r w:rsidRPr="00E4178C">
              <w:rPr>
                <w:rFonts w:cstheme="minorHAnsi"/>
                <w:color w:val="0070C0"/>
                <w:kern w:val="0"/>
                <w14:ligatures w14:val="none"/>
              </w:rPr>
              <w:t>Included / Excluded</w:t>
            </w:r>
          </w:p>
        </w:tc>
        <w:tc>
          <w:tcPr>
            <w:tcW w:w="2268" w:type="dxa"/>
            <w:tcBorders>
              <w:top w:val="single" w:sz="6" w:space="0" w:color="808080"/>
              <w:left w:val="single" w:sz="4" w:space="0" w:color="auto"/>
              <w:bottom w:val="single" w:sz="4" w:space="0" w:color="365F91" w:themeColor="accent1" w:themeShade="BF"/>
              <w:right w:val="single" w:sz="4" w:space="0" w:color="365F91" w:themeColor="accent1" w:themeShade="BF"/>
            </w:tcBorders>
            <w:shd w:val="clear" w:color="auto" w:fill="FFFFFF" w:themeFill="background1"/>
            <w:vAlign w:val="center"/>
            <w:hideMark/>
          </w:tcPr>
          <w:p w14:paraId="4418B962" w14:textId="77777777" w:rsidR="00E4178C" w:rsidRPr="00E4178C" w:rsidRDefault="00E4178C" w:rsidP="00E4178C">
            <w:pPr>
              <w:jc w:val="center"/>
              <w:rPr>
                <w:rFonts w:cstheme="minorHAnsi"/>
                <w:kern w:val="0"/>
                <w14:ligatures w14:val="none"/>
              </w:rPr>
            </w:pPr>
            <w:r w:rsidRPr="00E4178C">
              <w:rPr>
                <w:rFonts w:cstheme="minorHAnsi"/>
                <w:color w:val="0070C0"/>
                <w:kern w:val="0"/>
                <w14:ligatures w14:val="none"/>
              </w:rPr>
              <w:t>Full / Limited Cover</w:t>
            </w:r>
          </w:p>
        </w:tc>
      </w:tr>
      <w:tr w:rsidR="00E4178C" w:rsidRPr="00E4178C" w14:paraId="285183F0" w14:textId="77777777" w:rsidTr="00001355">
        <w:trPr>
          <w:trHeight w:val="384"/>
          <w:tblCellSpacing w:w="0" w:type="dxa"/>
        </w:trPr>
        <w:tc>
          <w:tcPr>
            <w:tcW w:w="3843" w:type="dxa"/>
            <w:tcBorders>
              <w:top w:val="single" w:sz="6" w:space="0" w:color="808080"/>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vAlign w:val="center"/>
            <w:hideMark/>
          </w:tcPr>
          <w:p w14:paraId="4AC8D755" w14:textId="77777777" w:rsidR="00E4178C" w:rsidRPr="00E4178C" w:rsidRDefault="00E4178C" w:rsidP="00E4178C">
            <w:pPr>
              <w:jc w:val="center"/>
              <w:rPr>
                <w:rFonts w:cstheme="minorHAnsi"/>
                <w:kern w:val="0"/>
                <w14:ligatures w14:val="none"/>
              </w:rPr>
            </w:pPr>
            <w:r w:rsidRPr="00E4178C">
              <w:rPr>
                <w:rFonts w:cstheme="minorHAnsi"/>
                <w:bCs/>
                <w:color w:val="365F91" w:themeColor="accent1" w:themeShade="BF"/>
                <w:kern w:val="0"/>
                <w14:ligatures w14:val="none"/>
              </w:rPr>
              <w:t xml:space="preserve">Cancer treatment </w:t>
            </w:r>
          </w:p>
        </w:tc>
        <w:tc>
          <w:tcPr>
            <w:tcW w:w="4536" w:type="dxa"/>
            <w:gridSpan w:val="4"/>
            <w:tcBorders>
              <w:top w:val="single" w:sz="6" w:space="0" w:color="808080"/>
              <w:left w:val="single" w:sz="4" w:space="0" w:color="auto"/>
              <w:bottom w:val="single" w:sz="4" w:space="0" w:color="365F91" w:themeColor="accent1" w:themeShade="BF"/>
              <w:right w:val="single" w:sz="4" w:space="0" w:color="365F91" w:themeColor="accent1" w:themeShade="BF"/>
            </w:tcBorders>
            <w:shd w:val="clear" w:color="auto" w:fill="FFFFFF" w:themeFill="background1"/>
            <w:vAlign w:val="center"/>
            <w:hideMark/>
          </w:tcPr>
          <w:p w14:paraId="15F9B997" w14:textId="77777777" w:rsidR="00E4178C" w:rsidRPr="00E4178C" w:rsidRDefault="00E4178C" w:rsidP="00E4178C">
            <w:pPr>
              <w:jc w:val="center"/>
              <w:rPr>
                <w:rFonts w:cstheme="minorHAnsi"/>
                <w:kern w:val="0"/>
                <w14:ligatures w14:val="none"/>
              </w:rPr>
            </w:pPr>
            <w:r w:rsidRPr="00E4178C">
              <w:rPr>
                <w:rFonts w:cstheme="minorHAnsi"/>
                <w:color w:val="0070C0"/>
                <w:kern w:val="0"/>
                <w14:ligatures w14:val="none"/>
              </w:rPr>
              <w:t>Excluded / See table below</w:t>
            </w:r>
          </w:p>
        </w:tc>
      </w:tr>
      <w:tr w:rsidR="00E4178C" w:rsidRPr="00E4178C" w14:paraId="4BDA597C" w14:textId="77777777" w:rsidTr="00001355">
        <w:trPr>
          <w:trHeight w:val="180"/>
          <w:tblCellSpacing w:w="0" w:type="dxa"/>
        </w:trPr>
        <w:tc>
          <w:tcPr>
            <w:tcW w:w="8379" w:type="dxa"/>
            <w:gridSpan w:val="5"/>
            <w:tcBorders>
              <w:top w:val="single" w:sz="6" w:space="0" w:color="808080"/>
              <w:left w:val="single" w:sz="4" w:space="0" w:color="365F91" w:themeColor="accent1" w:themeShade="BF"/>
              <w:bottom w:val="single" w:sz="6" w:space="0" w:color="808080"/>
              <w:right w:val="single" w:sz="4" w:space="0" w:color="365F91" w:themeColor="accent1" w:themeShade="BF"/>
            </w:tcBorders>
            <w:shd w:val="clear" w:color="auto" w:fill="DBE5F1" w:themeFill="accent1" w:themeFillTint="33"/>
            <w:vAlign w:val="center"/>
            <w:hideMark/>
          </w:tcPr>
          <w:p w14:paraId="5A3F5CDC" w14:textId="77777777" w:rsidR="00E4178C" w:rsidRPr="00E4178C" w:rsidRDefault="00E4178C" w:rsidP="00E4178C">
            <w:pPr>
              <w:jc w:val="center"/>
              <w:rPr>
                <w:rFonts w:cstheme="minorHAnsi"/>
                <w:b/>
                <w:color w:val="FFFFFF"/>
                <w:kern w:val="0"/>
                <w14:ligatures w14:val="none"/>
              </w:rPr>
            </w:pPr>
            <w:r w:rsidRPr="00E4178C">
              <w:rPr>
                <w:rFonts w:cstheme="minorHAnsi"/>
                <w:b/>
                <w:bCs/>
                <w:color w:val="FFFFFF"/>
                <w:kern w:val="0"/>
                <w14:ligatures w14:val="none"/>
              </w:rPr>
              <w:t xml:space="preserve">                                                                                                                                                                  </w:t>
            </w:r>
            <w:r w:rsidRPr="00E4178C">
              <w:rPr>
                <w:rFonts w:cstheme="minorHAnsi"/>
                <w:b/>
                <w:bCs/>
                <w:color w:val="365F91" w:themeColor="accent1" w:themeShade="BF"/>
                <w:kern w:val="0"/>
                <w14:ligatures w14:val="none"/>
              </w:rPr>
              <w:t>Out-patient</w:t>
            </w:r>
          </w:p>
        </w:tc>
      </w:tr>
      <w:tr w:rsidR="00E4178C" w:rsidRPr="00E4178C" w14:paraId="52B1766D" w14:textId="77777777" w:rsidTr="00001355">
        <w:trPr>
          <w:trHeight w:val="276"/>
          <w:tblCellSpacing w:w="0" w:type="dxa"/>
        </w:trPr>
        <w:tc>
          <w:tcPr>
            <w:tcW w:w="3843" w:type="dxa"/>
            <w:tcBorders>
              <w:top w:val="single" w:sz="4" w:space="0" w:color="365F91" w:themeColor="accent1" w:themeShade="BF"/>
              <w:left w:val="single" w:sz="4" w:space="0" w:color="365F91" w:themeColor="accent1" w:themeShade="BF"/>
              <w:bottom w:val="single" w:sz="6" w:space="0" w:color="808080"/>
              <w:right w:val="single" w:sz="4" w:space="0" w:color="auto"/>
            </w:tcBorders>
            <w:shd w:val="clear" w:color="auto" w:fill="FFFFFF"/>
            <w:vAlign w:val="center"/>
            <w:hideMark/>
          </w:tcPr>
          <w:p w14:paraId="12A7C3AA" w14:textId="77777777" w:rsidR="00E4178C" w:rsidRPr="00E4178C" w:rsidRDefault="00E4178C" w:rsidP="00E4178C">
            <w:pPr>
              <w:jc w:val="center"/>
              <w:rPr>
                <w:rFonts w:cstheme="minorHAnsi"/>
                <w:color w:val="365F91" w:themeColor="accent1" w:themeShade="BF"/>
                <w:kern w:val="0"/>
                <w14:ligatures w14:val="none"/>
              </w:rPr>
            </w:pPr>
            <w:r w:rsidRPr="00E4178C">
              <w:rPr>
                <w:rFonts w:cstheme="minorHAnsi"/>
                <w:bCs/>
                <w:color w:val="365F91" w:themeColor="accent1" w:themeShade="BF"/>
                <w:kern w:val="0"/>
                <w14:ligatures w14:val="none"/>
              </w:rPr>
              <w:t>Diagnostic Tests: MRI, CT, PET scans</w:t>
            </w:r>
          </w:p>
        </w:tc>
        <w:tc>
          <w:tcPr>
            <w:tcW w:w="2242" w:type="dxa"/>
            <w:gridSpan w:val="2"/>
            <w:tcBorders>
              <w:top w:val="single" w:sz="4" w:space="0" w:color="365F91" w:themeColor="accent1" w:themeShade="BF"/>
              <w:left w:val="single" w:sz="6" w:space="0" w:color="808080"/>
              <w:bottom w:val="single" w:sz="6" w:space="0" w:color="808080"/>
              <w:right w:val="single" w:sz="4" w:space="0" w:color="auto"/>
            </w:tcBorders>
            <w:shd w:val="clear" w:color="auto" w:fill="FFFFFF" w:themeFill="background1"/>
            <w:vAlign w:val="center"/>
            <w:hideMark/>
          </w:tcPr>
          <w:p w14:paraId="490A0D86" w14:textId="77777777" w:rsidR="00E4178C" w:rsidRPr="00E4178C" w:rsidRDefault="00E4178C" w:rsidP="00E4178C">
            <w:pPr>
              <w:jc w:val="center"/>
              <w:rPr>
                <w:rFonts w:cstheme="minorHAnsi"/>
                <w:kern w:val="0"/>
                <w14:ligatures w14:val="none"/>
              </w:rPr>
            </w:pPr>
            <w:r w:rsidRPr="00E4178C">
              <w:rPr>
                <w:rFonts w:cstheme="minorHAnsi"/>
                <w:color w:val="0070C0"/>
                <w:kern w:val="0"/>
                <w14:ligatures w14:val="none"/>
              </w:rPr>
              <w:t>Included / Excluded</w:t>
            </w:r>
          </w:p>
        </w:tc>
        <w:tc>
          <w:tcPr>
            <w:tcW w:w="2294" w:type="dxa"/>
            <w:gridSpan w:val="2"/>
            <w:tcBorders>
              <w:top w:val="single" w:sz="4" w:space="0" w:color="365F91" w:themeColor="accent1" w:themeShade="BF"/>
              <w:left w:val="single" w:sz="4" w:space="0" w:color="auto"/>
              <w:bottom w:val="single" w:sz="6" w:space="0" w:color="808080"/>
              <w:right w:val="single" w:sz="4" w:space="0" w:color="365F91" w:themeColor="accent1" w:themeShade="BF"/>
            </w:tcBorders>
            <w:shd w:val="clear" w:color="auto" w:fill="FFFFFF" w:themeFill="background1"/>
            <w:vAlign w:val="center"/>
            <w:hideMark/>
          </w:tcPr>
          <w:p w14:paraId="21B5B36F" w14:textId="77777777" w:rsidR="00E4178C" w:rsidRPr="00E4178C" w:rsidRDefault="00E4178C" w:rsidP="00E4178C">
            <w:pPr>
              <w:jc w:val="center"/>
              <w:rPr>
                <w:rFonts w:cstheme="minorHAnsi"/>
                <w:kern w:val="0"/>
                <w14:ligatures w14:val="none"/>
              </w:rPr>
            </w:pPr>
            <w:r w:rsidRPr="00E4178C">
              <w:rPr>
                <w:rFonts w:cstheme="minorHAnsi"/>
                <w:color w:val="0070C0"/>
                <w:kern w:val="0"/>
                <w14:ligatures w14:val="none"/>
              </w:rPr>
              <w:t>Full / Limited Cover</w:t>
            </w:r>
          </w:p>
        </w:tc>
      </w:tr>
      <w:tr w:rsidR="00E4178C" w:rsidRPr="00E4178C" w14:paraId="050E5907" w14:textId="77777777" w:rsidTr="00001355">
        <w:trPr>
          <w:trHeight w:val="384"/>
          <w:tblCellSpacing w:w="0" w:type="dxa"/>
        </w:trPr>
        <w:tc>
          <w:tcPr>
            <w:tcW w:w="3843" w:type="dxa"/>
            <w:tcBorders>
              <w:top w:val="single" w:sz="4" w:space="0" w:color="365F91" w:themeColor="accent1" w:themeShade="BF"/>
              <w:left w:val="single" w:sz="4" w:space="0" w:color="365F91" w:themeColor="accent1" w:themeShade="BF"/>
              <w:bottom w:val="single" w:sz="6" w:space="0" w:color="808080"/>
              <w:right w:val="single" w:sz="4" w:space="0" w:color="auto"/>
            </w:tcBorders>
            <w:shd w:val="clear" w:color="auto" w:fill="FFFFFF"/>
            <w:vAlign w:val="center"/>
            <w:hideMark/>
          </w:tcPr>
          <w:p w14:paraId="7D1909E9" w14:textId="77777777" w:rsidR="00E4178C" w:rsidRPr="00E4178C" w:rsidRDefault="00E4178C" w:rsidP="00E4178C">
            <w:pPr>
              <w:jc w:val="center"/>
              <w:rPr>
                <w:rFonts w:cstheme="minorHAnsi"/>
                <w:color w:val="365F91" w:themeColor="accent1" w:themeShade="BF"/>
                <w:kern w:val="0"/>
                <w14:ligatures w14:val="none"/>
              </w:rPr>
            </w:pPr>
            <w:r w:rsidRPr="00E4178C">
              <w:rPr>
                <w:rFonts w:cstheme="minorHAnsi"/>
                <w:bCs/>
                <w:color w:val="365F91" w:themeColor="accent1" w:themeShade="BF"/>
                <w:kern w:val="0"/>
                <w14:ligatures w14:val="none"/>
              </w:rPr>
              <w:t xml:space="preserve">Cancer treatment </w:t>
            </w:r>
          </w:p>
        </w:tc>
        <w:tc>
          <w:tcPr>
            <w:tcW w:w="4536" w:type="dxa"/>
            <w:gridSpan w:val="4"/>
            <w:tcBorders>
              <w:top w:val="single" w:sz="4" w:space="0" w:color="365F91" w:themeColor="accent1" w:themeShade="BF"/>
              <w:left w:val="single" w:sz="6" w:space="0" w:color="808080"/>
              <w:bottom w:val="single" w:sz="6" w:space="0" w:color="808080"/>
              <w:right w:val="single" w:sz="4" w:space="0" w:color="365F91" w:themeColor="accent1" w:themeShade="BF"/>
            </w:tcBorders>
            <w:shd w:val="clear" w:color="auto" w:fill="FFFFFF" w:themeFill="background1"/>
            <w:vAlign w:val="center"/>
            <w:hideMark/>
          </w:tcPr>
          <w:p w14:paraId="449E3970" w14:textId="77777777" w:rsidR="00E4178C" w:rsidRPr="00E4178C" w:rsidRDefault="00E4178C" w:rsidP="00E4178C">
            <w:pPr>
              <w:jc w:val="center"/>
              <w:rPr>
                <w:rFonts w:cstheme="minorHAnsi"/>
                <w:kern w:val="0"/>
                <w14:ligatures w14:val="none"/>
              </w:rPr>
            </w:pPr>
            <w:r w:rsidRPr="00E4178C">
              <w:rPr>
                <w:rFonts w:cstheme="minorHAnsi"/>
                <w:color w:val="0070C0"/>
                <w:kern w:val="0"/>
                <w14:ligatures w14:val="none"/>
              </w:rPr>
              <w:t>Excluded / See table below</w:t>
            </w:r>
          </w:p>
        </w:tc>
      </w:tr>
      <w:tr w:rsidR="00E4178C" w:rsidRPr="00E4178C" w14:paraId="72EF36AE" w14:textId="77777777" w:rsidTr="00001355">
        <w:trPr>
          <w:trHeight w:val="180"/>
          <w:tblCellSpacing w:w="0" w:type="dxa"/>
        </w:trPr>
        <w:tc>
          <w:tcPr>
            <w:tcW w:w="8379" w:type="dxa"/>
            <w:gridSpan w:val="5"/>
            <w:tcBorders>
              <w:top w:val="single" w:sz="6" w:space="0" w:color="808080"/>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hideMark/>
          </w:tcPr>
          <w:p w14:paraId="127A2522" w14:textId="77777777" w:rsidR="00E4178C" w:rsidRPr="00E4178C" w:rsidRDefault="00E4178C" w:rsidP="00E4178C">
            <w:pPr>
              <w:jc w:val="center"/>
              <w:rPr>
                <w:rFonts w:cstheme="minorHAnsi"/>
                <w:b/>
                <w:color w:val="FFFFFF"/>
                <w:kern w:val="0"/>
                <w14:ligatures w14:val="none"/>
              </w:rPr>
            </w:pPr>
            <w:r w:rsidRPr="00E4178C">
              <w:rPr>
                <w:rFonts w:cstheme="minorHAnsi"/>
                <w:b/>
                <w:bCs/>
                <w:color w:val="FFFFFF"/>
                <w:kern w:val="0"/>
                <w14:ligatures w14:val="none"/>
              </w:rPr>
              <w:t xml:space="preserve">                                                                                                                                                               </w:t>
            </w:r>
            <w:r w:rsidRPr="00E4178C">
              <w:rPr>
                <w:rFonts w:cstheme="minorHAnsi"/>
                <w:b/>
                <w:bCs/>
                <w:color w:val="365F91" w:themeColor="accent1" w:themeShade="BF"/>
                <w:kern w:val="0"/>
                <w14:ligatures w14:val="none"/>
              </w:rPr>
              <w:t>Additional Benefits</w:t>
            </w:r>
          </w:p>
        </w:tc>
      </w:tr>
      <w:tr w:rsidR="00E4178C" w:rsidRPr="00E4178C" w14:paraId="7C194784" w14:textId="77777777" w:rsidTr="00001355">
        <w:trPr>
          <w:trHeight w:val="490"/>
          <w:tblCellSpacing w:w="0" w:type="dxa"/>
        </w:trPr>
        <w:tc>
          <w:tcPr>
            <w:tcW w:w="3843" w:type="dxa"/>
            <w:tcBorders>
              <w:top w:val="single" w:sz="6" w:space="0" w:color="808080"/>
              <w:left w:val="single" w:sz="4" w:space="0" w:color="365F91" w:themeColor="accent1" w:themeShade="BF"/>
              <w:bottom w:val="single" w:sz="4" w:space="0" w:color="365F91" w:themeColor="accent1" w:themeShade="BF"/>
              <w:right w:val="single" w:sz="4" w:space="0" w:color="auto"/>
            </w:tcBorders>
            <w:shd w:val="clear" w:color="auto" w:fill="FFFFFF"/>
            <w:vAlign w:val="center"/>
            <w:hideMark/>
          </w:tcPr>
          <w:p w14:paraId="5E11AD4A" w14:textId="77777777" w:rsidR="00E4178C" w:rsidRPr="00E4178C" w:rsidRDefault="00E4178C" w:rsidP="00E4178C">
            <w:pPr>
              <w:jc w:val="center"/>
              <w:rPr>
                <w:rFonts w:cstheme="minorHAnsi"/>
                <w:color w:val="365F91" w:themeColor="accent1" w:themeShade="BF"/>
                <w:kern w:val="0"/>
                <w14:ligatures w14:val="none"/>
              </w:rPr>
            </w:pPr>
            <w:r w:rsidRPr="00E4178C">
              <w:rPr>
                <w:rFonts w:cstheme="minorHAnsi"/>
                <w:bCs/>
                <w:color w:val="365F91" w:themeColor="accent1" w:themeShade="BF"/>
                <w:kern w:val="0"/>
                <w14:ligatures w14:val="none"/>
              </w:rPr>
              <w:t>NHS Hospital Cash Benefit</w:t>
            </w:r>
          </w:p>
        </w:tc>
        <w:tc>
          <w:tcPr>
            <w:tcW w:w="2222" w:type="dxa"/>
            <w:tcBorders>
              <w:top w:val="single" w:sz="6" w:space="0" w:color="808080"/>
              <w:left w:val="single" w:sz="4" w:space="0" w:color="365F91" w:themeColor="accent1" w:themeShade="BF"/>
              <w:bottom w:val="single" w:sz="4" w:space="0" w:color="365F91" w:themeColor="accent1" w:themeShade="BF"/>
              <w:right w:val="single" w:sz="4" w:space="0" w:color="auto"/>
            </w:tcBorders>
            <w:shd w:val="clear" w:color="auto" w:fill="FFFFFF" w:themeFill="background1"/>
            <w:vAlign w:val="center"/>
            <w:hideMark/>
          </w:tcPr>
          <w:p w14:paraId="6731E84A" w14:textId="77777777" w:rsidR="00E4178C" w:rsidRPr="00E4178C" w:rsidRDefault="00E4178C" w:rsidP="00E4178C">
            <w:pPr>
              <w:jc w:val="center"/>
              <w:rPr>
                <w:rFonts w:cstheme="minorHAnsi"/>
                <w:kern w:val="0"/>
                <w14:ligatures w14:val="none"/>
              </w:rPr>
            </w:pPr>
            <w:r w:rsidRPr="00E4178C">
              <w:rPr>
                <w:rFonts w:cstheme="minorHAnsi"/>
                <w:color w:val="0070C0"/>
                <w:kern w:val="0"/>
                <w14:ligatures w14:val="none"/>
              </w:rPr>
              <w:t>Included / Excluded</w:t>
            </w:r>
          </w:p>
        </w:tc>
        <w:tc>
          <w:tcPr>
            <w:tcW w:w="2314" w:type="dxa"/>
            <w:gridSpan w:val="3"/>
            <w:tcBorders>
              <w:top w:val="single" w:sz="6" w:space="0" w:color="808080"/>
              <w:left w:val="single" w:sz="4" w:space="0" w:color="auto"/>
              <w:bottom w:val="single" w:sz="4" w:space="0" w:color="365F91" w:themeColor="accent1" w:themeShade="BF"/>
              <w:right w:val="single" w:sz="4" w:space="0" w:color="365F91" w:themeColor="accent1" w:themeShade="BF"/>
            </w:tcBorders>
            <w:shd w:val="clear" w:color="auto" w:fill="FFFFFF" w:themeFill="background1"/>
            <w:vAlign w:val="center"/>
            <w:hideMark/>
          </w:tcPr>
          <w:p w14:paraId="00A95B1E" w14:textId="77777777" w:rsidR="00E4178C" w:rsidRPr="00E4178C" w:rsidRDefault="00E4178C" w:rsidP="00E4178C">
            <w:pPr>
              <w:jc w:val="center"/>
              <w:rPr>
                <w:rFonts w:cstheme="minorHAnsi"/>
                <w:kern w:val="0"/>
                <w14:ligatures w14:val="none"/>
              </w:rPr>
            </w:pPr>
            <w:r w:rsidRPr="00E4178C">
              <w:rPr>
                <w:rFonts w:cstheme="minorHAnsi"/>
                <w:color w:val="0070C0"/>
                <w:kern w:val="0"/>
                <w14:ligatures w14:val="none"/>
              </w:rPr>
              <w:t>Full / Limited Cover</w:t>
            </w:r>
          </w:p>
        </w:tc>
      </w:tr>
      <w:tr w:rsidR="00E4178C" w:rsidRPr="00E4178C" w14:paraId="6C23DD5C" w14:textId="77777777" w:rsidTr="00001355">
        <w:trPr>
          <w:trHeight w:val="180"/>
          <w:tblCellSpacing w:w="0" w:type="dxa"/>
        </w:trPr>
        <w:tc>
          <w:tcPr>
            <w:tcW w:w="3843" w:type="dxa"/>
            <w:tcBorders>
              <w:top w:val="single" w:sz="6" w:space="0" w:color="808080"/>
              <w:left w:val="single" w:sz="4" w:space="0" w:color="365F91" w:themeColor="accent1" w:themeShade="BF"/>
              <w:bottom w:val="single" w:sz="6" w:space="0" w:color="808080"/>
              <w:right w:val="single" w:sz="4" w:space="0" w:color="auto"/>
            </w:tcBorders>
            <w:shd w:val="clear" w:color="auto" w:fill="FFFFFF"/>
            <w:vAlign w:val="center"/>
            <w:hideMark/>
          </w:tcPr>
          <w:p w14:paraId="70D986F1" w14:textId="77777777" w:rsidR="00E4178C" w:rsidRPr="00E4178C" w:rsidRDefault="00E4178C" w:rsidP="00E4178C">
            <w:pPr>
              <w:jc w:val="center"/>
              <w:rPr>
                <w:rFonts w:cstheme="minorHAnsi"/>
                <w:color w:val="365F91" w:themeColor="accent1" w:themeShade="BF"/>
                <w:kern w:val="0"/>
                <w14:ligatures w14:val="none"/>
              </w:rPr>
            </w:pPr>
            <w:r w:rsidRPr="00E4178C">
              <w:rPr>
                <w:rFonts w:cstheme="minorHAnsi"/>
                <w:bCs/>
                <w:color w:val="365F91" w:themeColor="accent1" w:themeShade="BF"/>
                <w:kern w:val="0"/>
                <w14:ligatures w14:val="none"/>
              </w:rPr>
              <w:t>Childbirth Cash Benefit</w:t>
            </w:r>
          </w:p>
        </w:tc>
        <w:tc>
          <w:tcPr>
            <w:tcW w:w="2222" w:type="dxa"/>
            <w:tcBorders>
              <w:top w:val="single" w:sz="6" w:space="0" w:color="808080"/>
              <w:left w:val="single" w:sz="4" w:space="0" w:color="365F91" w:themeColor="accent1" w:themeShade="BF"/>
              <w:bottom w:val="single" w:sz="6" w:space="0" w:color="808080"/>
              <w:right w:val="single" w:sz="4" w:space="0" w:color="auto"/>
            </w:tcBorders>
            <w:shd w:val="clear" w:color="auto" w:fill="FFFFFF" w:themeFill="background1"/>
            <w:vAlign w:val="center"/>
            <w:hideMark/>
          </w:tcPr>
          <w:p w14:paraId="641AB7D2" w14:textId="77777777" w:rsidR="00E4178C" w:rsidRPr="00E4178C" w:rsidRDefault="00E4178C" w:rsidP="00E4178C">
            <w:pPr>
              <w:jc w:val="center"/>
              <w:rPr>
                <w:rFonts w:cstheme="minorHAnsi"/>
                <w:kern w:val="0"/>
                <w14:ligatures w14:val="none"/>
              </w:rPr>
            </w:pPr>
            <w:r w:rsidRPr="00E4178C">
              <w:rPr>
                <w:rFonts w:cstheme="minorHAnsi"/>
                <w:color w:val="0070C0"/>
                <w:kern w:val="0"/>
                <w14:ligatures w14:val="none"/>
              </w:rPr>
              <w:t>Included / Excluded</w:t>
            </w:r>
          </w:p>
        </w:tc>
        <w:tc>
          <w:tcPr>
            <w:tcW w:w="2314" w:type="dxa"/>
            <w:gridSpan w:val="3"/>
            <w:tcBorders>
              <w:top w:val="single" w:sz="6" w:space="0" w:color="808080"/>
              <w:left w:val="single" w:sz="4" w:space="0" w:color="auto"/>
              <w:bottom w:val="single" w:sz="6" w:space="0" w:color="808080"/>
              <w:right w:val="single" w:sz="4" w:space="0" w:color="365F91" w:themeColor="accent1" w:themeShade="BF"/>
            </w:tcBorders>
            <w:shd w:val="clear" w:color="auto" w:fill="FFFFFF" w:themeFill="background1"/>
            <w:vAlign w:val="center"/>
            <w:hideMark/>
          </w:tcPr>
          <w:p w14:paraId="700ADF42" w14:textId="77777777" w:rsidR="00E4178C" w:rsidRPr="00E4178C" w:rsidRDefault="00E4178C" w:rsidP="00E4178C">
            <w:pPr>
              <w:jc w:val="center"/>
              <w:rPr>
                <w:rFonts w:cstheme="minorHAnsi"/>
                <w:kern w:val="0"/>
                <w14:ligatures w14:val="none"/>
              </w:rPr>
            </w:pPr>
            <w:r w:rsidRPr="00E4178C">
              <w:rPr>
                <w:rFonts w:cstheme="minorHAnsi"/>
                <w:color w:val="0070C0"/>
                <w:kern w:val="0"/>
                <w14:ligatures w14:val="none"/>
              </w:rPr>
              <w:t>Full / Limited Cover</w:t>
            </w:r>
          </w:p>
        </w:tc>
      </w:tr>
      <w:tr w:rsidR="00E4178C" w:rsidRPr="00E4178C" w14:paraId="325FC1CE" w14:textId="77777777" w:rsidTr="00001355">
        <w:trPr>
          <w:trHeight w:val="180"/>
          <w:tblCellSpacing w:w="0" w:type="dxa"/>
        </w:trPr>
        <w:tc>
          <w:tcPr>
            <w:tcW w:w="3843" w:type="dxa"/>
            <w:tcBorders>
              <w:top w:val="single" w:sz="4" w:space="0" w:color="365F91" w:themeColor="accent1" w:themeShade="BF"/>
              <w:left w:val="single" w:sz="4" w:space="0" w:color="365F91" w:themeColor="accent1" w:themeShade="BF"/>
              <w:bottom w:val="single" w:sz="6" w:space="0" w:color="808080"/>
              <w:right w:val="single" w:sz="4" w:space="0" w:color="auto"/>
            </w:tcBorders>
            <w:shd w:val="clear" w:color="auto" w:fill="FFFFFF"/>
            <w:vAlign w:val="center"/>
            <w:hideMark/>
          </w:tcPr>
          <w:p w14:paraId="36F01253" w14:textId="77777777" w:rsidR="00E4178C" w:rsidRPr="00E4178C" w:rsidRDefault="00E4178C" w:rsidP="00E4178C">
            <w:pPr>
              <w:jc w:val="center"/>
              <w:rPr>
                <w:rFonts w:cstheme="minorHAnsi"/>
                <w:color w:val="365F91" w:themeColor="accent1" w:themeShade="BF"/>
                <w:kern w:val="0"/>
                <w14:ligatures w14:val="none"/>
              </w:rPr>
            </w:pPr>
            <w:r w:rsidRPr="00E4178C">
              <w:rPr>
                <w:rFonts w:cstheme="minorHAnsi"/>
                <w:bCs/>
                <w:color w:val="365F91" w:themeColor="accent1" w:themeShade="BF"/>
                <w:kern w:val="0"/>
                <w14:ligatures w14:val="none"/>
              </w:rPr>
              <w:t>Oral Surgery</w:t>
            </w:r>
          </w:p>
        </w:tc>
        <w:tc>
          <w:tcPr>
            <w:tcW w:w="2222" w:type="dxa"/>
            <w:tcBorders>
              <w:top w:val="single" w:sz="4" w:space="0" w:color="365F91" w:themeColor="accent1" w:themeShade="BF"/>
              <w:left w:val="single" w:sz="4" w:space="0" w:color="365F91" w:themeColor="accent1" w:themeShade="BF"/>
              <w:bottom w:val="single" w:sz="6" w:space="0" w:color="808080"/>
              <w:right w:val="single" w:sz="4" w:space="0" w:color="auto"/>
            </w:tcBorders>
            <w:shd w:val="clear" w:color="auto" w:fill="FFFFFF" w:themeFill="background1"/>
            <w:vAlign w:val="center"/>
            <w:hideMark/>
          </w:tcPr>
          <w:p w14:paraId="32FBD664" w14:textId="77777777" w:rsidR="00E4178C" w:rsidRPr="00E4178C" w:rsidRDefault="00E4178C" w:rsidP="00E4178C">
            <w:pPr>
              <w:jc w:val="center"/>
              <w:rPr>
                <w:rFonts w:cstheme="minorHAnsi"/>
                <w:kern w:val="0"/>
                <w14:ligatures w14:val="none"/>
              </w:rPr>
            </w:pPr>
            <w:r w:rsidRPr="00E4178C">
              <w:rPr>
                <w:rFonts w:cstheme="minorHAnsi"/>
                <w:color w:val="0070C0"/>
                <w:kern w:val="0"/>
                <w14:ligatures w14:val="none"/>
              </w:rPr>
              <w:t>Included / Excluded</w:t>
            </w:r>
          </w:p>
        </w:tc>
        <w:tc>
          <w:tcPr>
            <w:tcW w:w="2314" w:type="dxa"/>
            <w:gridSpan w:val="3"/>
            <w:tcBorders>
              <w:top w:val="single" w:sz="4" w:space="0" w:color="365F91" w:themeColor="accent1" w:themeShade="BF"/>
              <w:left w:val="single" w:sz="4" w:space="0" w:color="auto"/>
              <w:bottom w:val="single" w:sz="6" w:space="0" w:color="808080"/>
              <w:right w:val="single" w:sz="4" w:space="0" w:color="365F91" w:themeColor="accent1" w:themeShade="BF"/>
            </w:tcBorders>
            <w:shd w:val="clear" w:color="auto" w:fill="FFFFFF" w:themeFill="background1"/>
            <w:vAlign w:val="center"/>
            <w:hideMark/>
          </w:tcPr>
          <w:p w14:paraId="025C84D0" w14:textId="77777777" w:rsidR="00E4178C" w:rsidRPr="00E4178C" w:rsidRDefault="00E4178C" w:rsidP="00E4178C">
            <w:pPr>
              <w:jc w:val="center"/>
              <w:rPr>
                <w:rFonts w:cstheme="minorHAnsi"/>
                <w:kern w:val="0"/>
                <w14:ligatures w14:val="none"/>
              </w:rPr>
            </w:pPr>
            <w:r w:rsidRPr="00E4178C">
              <w:rPr>
                <w:rFonts w:cstheme="minorHAnsi"/>
                <w:color w:val="0070C0"/>
                <w:kern w:val="0"/>
                <w14:ligatures w14:val="none"/>
              </w:rPr>
              <w:t>Full / Limited Cover</w:t>
            </w:r>
          </w:p>
        </w:tc>
      </w:tr>
      <w:tr w:rsidR="00E4178C" w:rsidRPr="00E4178C" w14:paraId="6EA81D6D" w14:textId="77777777" w:rsidTr="00001355">
        <w:trPr>
          <w:trHeight w:val="180"/>
          <w:tblCellSpacing w:w="0" w:type="dxa"/>
        </w:trPr>
        <w:tc>
          <w:tcPr>
            <w:tcW w:w="3843" w:type="dxa"/>
            <w:tcBorders>
              <w:top w:val="single" w:sz="4" w:space="0" w:color="365F91" w:themeColor="accent1" w:themeShade="BF"/>
              <w:left w:val="single" w:sz="4" w:space="0" w:color="365F91" w:themeColor="accent1" w:themeShade="BF"/>
              <w:bottom w:val="single" w:sz="6" w:space="0" w:color="808080"/>
              <w:right w:val="single" w:sz="4" w:space="0" w:color="auto"/>
            </w:tcBorders>
            <w:shd w:val="clear" w:color="auto" w:fill="FFFFFF"/>
            <w:vAlign w:val="center"/>
            <w:hideMark/>
          </w:tcPr>
          <w:p w14:paraId="1E9AD60E" w14:textId="77777777" w:rsidR="00E4178C" w:rsidRPr="00E4178C" w:rsidRDefault="00E4178C" w:rsidP="00E4178C">
            <w:pPr>
              <w:jc w:val="center"/>
              <w:rPr>
                <w:rFonts w:cstheme="minorHAnsi"/>
                <w:color w:val="365F91" w:themeColor="accent1" w:themeShade="BF"/>
                <w:kern w:val="0"/>
                <w14:ligatures w14:val="none"/>
              </w:rPr>
            </w:pPr>
            <w:r w:rsidRPr="00E4178C">
              <w:rPr>
                <w:rFonts w:cstheme="minorHAnsi"/>
                <w:bCs/>
                <w:color w:val="365F91" w:themeColor="accent1" w:themeShade="BF"/>
                <w:kern w:val="0"/>
                <w14:ligatures w14:val="none"/>
              </w:rPr>
              <w:t>Home Nursing</w:t>
            </w:r>
          </w:p>
        </w:tc>
        <w:tc>
          <w:tcPr>
            <w:tcW w:w="2222" w:type="dxa"/>
            <w:tcBorders>
              <w:top w:val="single" w:sz="4" w:space="0" w:color="365F91" w:themeColor="accent1" w:themeShade="BF"/>
              <w:left w:val="single" w:sz="4" w:space="0" w:color="365F91" w:themeColor="accent1" w:themeShade="BF"/>
              <w:bottom w:val="single" w:sz="6" w:space="0" w:color="808080"/>
              <w:right w:val="single" w:sz="4" w:space="0" w:color="auto"/>
            </w:tcBorders>
            <w:shd w:val="clear" w:color="auto" w:fill="FFFFFF" w:themeFill="background1"/>
            <w:vAlign w:val="center"/>
            <w:hideMark/>
          </w:tcPr>
          <w:p w14:paraId="351295E0" w14:textId="77777777" w:rsidR="00E4178C" w:rsidRPr="00E4178C" w:rsidRDefault="00E4178C" w:rsidP="00E4178C">
            <w:pPr>
              <w:jc w:val="center"/>
              <w:rPr>
                <w:rFonts w:cstheme="minorHAnsi"/>
                <w:kern w:val="0"/>
                <w14:ligatures w14:val="none"/>
              </w:rPr>
            </w:pPr>
            <w:r w:rsidRPr="00E4178C">
              <w:rPr>
                <w:rFonts w:cstheme="minorHAnsi"/>
                <w:color w:val="0070C0"/>
                <w:kern w:val="0"/>
                <w14:ligatures w14:val="none"/>
              </w:rPr>
              <w:t>Included / Excluded</w:t>
            </w:r>
          </w:p>
        </w:tc>
        <w:tc>
          <w:tcPr>
            <w:tcW w:w="2314" w:type="dxa"/>
            <w:gridSpan w:val="3"/>
            <w:tcBorders>
              <w:top w:val="single" w:sz="4" w:space="0" w:color="365F91" w:themeColor="accent1" w:themeShade="BF"/>
              <w:left w:val="single" w:sz="4" w:space="0" w:color="auto"/>
              <w:bottom w:val="single" w:sz="6" w:space="0" w:color="808080"/>
              <w:right w:val="single" w:sz="4" w:space="0" w:color="365F91" w:themeColor="accent1" w:themeShade="BF"/>
            </w:tcBorders>
            <w:shd w:val="clear" w:color="auto" w:fill="FFFFFF" w:themeFill="background1"/>
            <w:vAlign w:val="center"/>
            <w:hideMark/>
          </w:tcPr>
          <w:p w14:paraId="250C9475" w14:textId="77777777" w:rsidR="00E4178C" w:rsidRPr="00E4178C" w:rsidRDefault="00E4178C" w:rsidP="00E4178C">
            <w:pPr>
              <w:jc w:val="center"/>
              <w:rPr>
                <w:rFonts w:cstheme="minorHAnsi"/>
                <w:kern w:val="0"/>
                <w14:ligatures w14:val="none"/>
              </w:rPr>
            </w:pPr>
            <w:r w:rsidRPr="00E4178C">
              <w:rPr>
                <w:rFonts w:cstheme="minorHAnsi"/>
                <w:color w:val="0070C0"/>
                <w:kern w:val="0"/>
                <w14:ligatures w14:val="none"/>
              </w:rPr>
              <w:t>Full / Limited Cover</w:t>
            </w:r>
          </w:p>
        </w:tc>
      </w:tr>
      <w:tr w:rsidR="00E4178C" w:rsidRPr="00E4178C" w14:paraId="2F8B51AC" w14:textId="77777777" w:rsidTr="00001355">
        <w:trPr>
          <w:trHeight w:val="180"/>
          <w:tblCellSpacing w:w="0" w:type="dxa"/>
        </w:trPr>
        <w:tc>
          <w:tcPr>
            <w:tcW w:w="38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auto"/>
            </w:tcBorders>
            <w:shd w:val="clear" w:color="auto" w:fill="FFFFFF"/>
            <w:vAlign w:val="center"/>
            <w:hideMark/>
          </w:tcPr>
          <w:p w14:paraId="427DBF08" w14:textId="77777777" w:rsidR="00E4178C" w:rsidRPr="00E4178C" w:rsidRDefault="00E4178C" w:rsidP="00E4178C">
            <w:pPr>
              <w:jc w:val="center"/>
              <w:rPr>
                <w:rFonts w:cstheme="minorHAnsi"/>
                <w:color w:val="365F91" w:themeColor="accent1" w:themeShade="BF"/>
                <w:kern w:val="0"/>
                <w14:ligatures w14:val="none"/>
              </w:rPr>
            </w:pPr>
            <w:r w:rsidRPr="00E4178C">
              <w:rPr>
                <w:rFonts w:cstheme="minorHAnsi"/>
                <w:bCs/>
                <w:color w:val="365F91" w:themeColor="accent1" w:themeShade="BF"/>
                <w:kern w:val="0"/>
                <w14:ligatures w14:val="none"/>
              </w:rPr>
              <w:t>Private Ambulance</w:t>
            </w:r>
          </w:p>
        </w:tc>
        <w:tc>
          <w:tcPr>
            <w:tcW w:w="222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auto"/>
            </w:tcBorders>
            <w:shd w:val="clear" w:color="auto" w:fill="FFFFFF" w:themeFill="background1"/>
            <w:vAlign w:val="center"/>
            <w:hideMark/>
          </w:tcPr>
          <w:p w14:paraId="6D16670D" w14:textId="77777777" w:rsidR="00E4178C" w:rsidRPr="00E4178C" w:rsidRDefault="00E4178C" w:rsidP="00E4178C">
            <w:pPr>
              <w:jc w:val="center"/>
              <w:rPr>
                <w:rFonts w:cstheme="minorHAnsi"/>
                <w:kern w:val="0"/>
                <w14:ligatures w14:val="none"/>
              </w:rPr>
            </w:pPr>
            <w:r w:rsidRPr="00E4178C">
              <w:rPr>
                <w:rFonts w:cstheme="minorHAnsi"/>
                <w:color w:val="0070C0"/>
                <w:kern w:val="0"/>
                <w14:ligatures w14:val="none"/>
              </w:rPr>
              <w:t>Included / Excluded</w:t>
            </w:r>
          </w:p>
        </w:tc>
        <w:tc>
          <w:tcPr>
            <w:tcW w:w="2314" w:type="dxa"/>
            <w:gridSpan w:val="3"/>
            <w:tcBorders>
              <w:top w:val="single" w:sz="4" w:space="0" w:color="365F91" w:themeColor="accent1" w:themeShade="BF"/>
              <w:left w:val="single" w:sz="4" w:space="0" w:color="auto"/>
              <w:bottom w:val="single" w:sz="4" w:space="0" w:color="365F91" w:themeColor="accent1" w:themeShade="BF"/>
              <w:right w:val="single" w:sz="4" w:space="0" w:color="365F91" w:themeColor="accent1" w:themeShade="BF"/>
            </w:tcBorders>
            <w:shd w:val="clear" w:color="auto" w:fill="FFFFFF" w:themeFill="background1"/>
            <w:vAlign w:val="center"/>
            <w:hideMark/>
          </w:tcPr>
          <w:p w14:paraId="0F7C5310" w14:textId="77777777" w:rsidR="00E4178C" w:rsidRPr="00E4178C" w:rsidRDefault="00E4178C" w:rsidP="00E4178C">
            <w:pPr>
              <w:jc w:val="center"/>
              <w:rPr>
                <w:rFonts w:cstheme="minorHAnsi"/>
                <w:kern w:val="0"/>
                <w14:ligatures w14:val="none"/>
              </w:rPr>
            </w:pPr>
            <w:r w:rsidRPr="00E4178C">
              <w:rPr>
                <w:rFonts w:cstheme="minorHAnsi"/>
                <w:color w:val="0070C0"/>
                <w:kern w:val="0"/>
                <w14:ligatures w14:val="none"/>
              </w:rPr>
              <w:t>Full / Limited Cover</w:t>
            </w:r>
          </w:p>
        </w:tc>
      </w:tr>
      <w:tr w:rsidR="00E4178C" w:rsidRPr="00E4178C" w14:paraId="17E4BEB9" w14:textId="77777777" w:rsidTr="00001355">
        <w:trPr>
          <w:trHeight w:val="276"/>
          <w:tblCellSpacing w:w="0" w:type="dxa"/>
        </w:trPr>
        <w:tc>
          <w:tcPr>
            <w:tcW w:w="3843" w:type="dxa"/>
            <w:tcBorders>
              <w:top w:val="single" w:sz="6" w:space="0" w:color="808080"/>
              <w:left w:val="single" w:sz="4" w:space="0" w:color="365F91" w:themeColor="accent1" w:themeShade="BF"/>
              <w:bottom w:val="single" w:sz="6" w:space="0" w:color="808080"/>
              <w:right w:val="single" w:sz="4" w:space="0" w:color="auto"/>
            </w:tcBorders>
            <w:shd w:val="clear" w:color="auto" w:fill="FFFFFF"/>
            <w:vAlign w:val="center"/>
            <w:hideMark/>
          </w:tcPr>
          <w:p w14:paraId="0EC90A8E" w14:textId="77777777" w:rsidR="00E4178C" w:rsidRPr="00E4178C" w:rsidRDefault="00E4178C" w:rsidP="00E4178C">
            <w:pPr>
              <w:jc w:val="center"/>
              <w:rPr>
                <w:rFonts w:cstheme="minorHAnsi"/>
                <w:color w:val="365F91" w:themeColor="accent1" w:themeShade="BF"/>
                <w:kern w:val="0"/>
                <w14:ligatures w14:val="none"/>
              </w:rPr>
            </w:pPr>
            <w:r w:rsidRPr="00E4178C">
              <w:rPr>
                <w:rFonts w:cstheme="minorHAnsi"/>
                <w:bCs/>
                <w:color w:val="365F91" w:themeColor="accent1" w:themeShade="BF"/>
                <w:kern w:val="0"/>
                <w14:ligatures w14:val="none"/>
              </w:rPr>
              <w:t>Parent Accommodation</w:t>
            </w:r>
          </w:p>
        </w:tc>
        <w:tc>
          <w:tcPr>
            <w:tcW w:w="2222" w:type="dxa"/>
            <w:tcBorders>
              <w:top w:val="single" w:sz="6" w:space="0" w:color="808080"/>
              <w:left w:val="single" w:sz="4" w:space="0" w:color="365F91" w:themeColor="accent1" w:themeShade="BF"/>
              <w:bottom w:val="single" w:sz="6" w:space="0" w:color="808080"/>
              <w:right w:val="single" w:sz="4" w:space="0" w:color="auto"/>
            </w:tcBorders>
            <w:shd w:val="clear" w:color="auto" w:fill="FFFFFF" w:themeFill="background1"/>
            <w:vAlign w:val="center"/>
            <w:hideMark/>
          </w:tcPr>
          <w:p w14:paraId="51A69F9C" w14:textId="77777777" w:rsidR="00E4178C" w:rsidRPr="00E4178C" w:rsidRDefault="00E4178C" w:rsidP="00E4178C">
            <w:pPr>
              <w:jc w:val="center"/>
              <w:rPr>
                <w:rFonts w:cstheme="minorHAnsi"/>
                <w:kern w:val="0"/>
                <w14:ligatures w14:val="none"/>
              </w:rPr>
            </w:pPr>
            <w:r w:rsidRPr="00E4178C">
              <w:rPr>
                <w:rFonts w:cstheme="minorHAnsi"/>
                <w:color w:val="0070C0"/>
                <w:kern w:val="0"/>
                <w14:ligatures w14:val="none"/>
              </w:rPr>
              <w:t>Included / Excluded</w:t>
            </w:r>
          </w:p>
        </w:tc>
        <w:tc>
          <w:tcPr>
            <w:tcW w:w="2314" w:type="dxa"/>
            <w:gridSpan w:val="3"/>
            <w:tcBorders>
              <w:top w:val="single" w:sz="6" w:space="0" w:color="808080"/>
              <w:left w:val="single" w:sz="4" w:space="0" w:color="auto"/>
              <w:bottom w:val="single" w:sz="6" w:space="0" w:color="808080"/>
              <w:right w:val="single" w:sz="4" w:space="0" w:color="365F91" w:themeColor="accent1" w:themeShade="BF"/>
            </w:tcBorders>
            <w:shd w:val="clear" w:color="auto" w:fill="FFFFFF" w:themeFill="background1"/>
            <w:vAlign w:val="center"/>
            <w:hideMark/>
          </w:tcPr>
          <w:p w14:paraId="0045FC17" w14:textId="77777777" w:rsidR="00E4178C" w:rsidRPr="00E4178C" w:rsidRDefault="00E4178C" w:rsidP="00E4178C">
            <w:pPr>
              <w:jc w:val="center"/>
              <w:rPr>
                <w:rFonts w:cstheme="minorHAnsi"/>
                <w:kern w:val="0"/>
                <w14:ligatures w14:val="none"/>
              </w:rPr>
            </w:pPr>
            <w:r w:rsidRPr="00E4178C">
              <w:rPr>
                <w:rFonts w:cstheme="minorHAnsi"/>
                <w:color w:val="0070C0"/>
                <w:kern w:val="0"/>
                <w14:ligatures w14:val="none"/>
              </w:rPr>
              <w:t>Full / Limited Cover</w:t>
            </w:r>
          </w:p>
        </w:tc>
      </w:tr>
    </w:tbl>
    <w:p w14:paraId="3D7573CF" w14:textId="77777777" w:rsidR="00E4178C" w:rsidRPr="00E4178C" w:rsidRDefault="00E4178C" w:rsidP="00E4178C">
      <w:pPr>
        <w:rPr>
          <w:rFonts w:ascii="Pru Sans Normal" w:hAnsi="Pru Sans Normal" w:cs="Arial"/>
          <w:b/>
          <w:kern w:val="0"/>
          <w14:ligatures w14:val="none"/>
        </w:rPr>
      </w:pPr>
    </w:p>
    <w:tbl>
      <w:tblPr>
        <w:tblW w:w="8379" w:type="dxa"/>
        <w:tblCellSpacing w:w="0" w:type="dxa"/>
        <w:tblCellMar>
          <w:left w:w="0" w:type="dxa"/>
          <w:right w:w="0" w:type="dxa"/>
        </w:tblCellMar>
        <w:tblLook w:val="04A0" w:firstRow="1" w:lastRow="0" w:firstColumn="1" w:lastColumn="0" w:noHBand="0" w:noVBand="1"/>
      </w:tblPr>
      <w:tblGrid>
        <w:gridCol w:w="3843"/>
        <w:gridCol w:w="4536"/>
      </w:tblGrid>
      <w:tr w:rsidR="00E4178C" w:rsidRPr="00E4178C" w14:paraId="408F2EDB" w14:textId="77777777" w:rsidTr="00001355">
        <w:trPr>
          <w:trHeight w:val="180"/>
          <w:tblCellSpacing w:w="0" w:type="dxa"/>
        </w:trPr>
        <w:tc>
          <w:tcPr>
            <w:tcW w:w="8379" w:type="dxa"/>
            <w:gridSpan w:val="2"/>
            <w:tcBorders>
              <w:top w:val="single" w:sz="6" w:space="0" w:color="808080"/>
              <w:left w:val="single" w:sz="4" w:space="0" w:color="365F91" w:themeColor="accent1" w:themeShade="BF"/>
              <w:bottom w:val="single" w:sz="6" w:space="0" w:color="808080"/>
              <w:right w:val="single" w:sz="4" w:space="0" w:color="365F91" w:themeColor="accent1" w:themeShade="BF"/>
            </w:tcBorders>
            <w:shd w:val="clear" w:color="auto" w:fill="DBE5F1" w:themeFill="accent1" w:themeFillTint="33"/>
            <w:vAlign w:val="center"/>
            <w:hideMark/>
          </w:tcPr>
          <w:p w14:paraId="5DE8A1AC" w14:textId="77777777" w:rsidR="00E4178C" w:rsidRPr="00E4178C" w:rsidRDefault="00E4178C" w:rsidP="00E4178C">
            <w:pPr>
              <w:jc w:val="center"/>
              <w:rPr>
                <w:rFonts w:cstheme="minorHAnsi"/>
                <w:b/>
                <w:bCs/>
                <w:color w:val="FFFFFF"/>
                <w:kern w:val="0"/>
                <w14:ligatures w14:val="none"/>
              </w:rPr>
            </w:pPr>
            <w:r w:rsidRPr="00E4178C">
              <w:rPr>
                <w:rFonts w:cstheme="minorHAnsi"/>
                <w:b/>
                <w:bCs/>
                <w:color w:val="FFFFFF"/>
                <w:kern w:val="0"/>
                <w14:ligatures w14:val="none"/>
              </w:rPr>
              <w:t xml:space="preserve">                                                                                                                                                                     </w:t>
            </w:r>
            <w:r w:rsidRPr="00E4178C">
              <w:rPr>
                <w:rFonts w:cstheme="minorHAnsi"/>
                <w:b/>
                <w:bCs/>
                <w:kern w:val="0"/>
                <w14:ligatures w14:val="none"/>
              </w:rPr>
              <w:t>Cancer Cover</w:t>
            </w:r>
          </w:p>
        </w:tc>
      </w:tr>
      <w:tr w:rsidR="00E4178C" w:rsidRPr="00E4178C" w14:paraId="7B0BF5AA" w14:textId="77777777" w:rsidTr="00001355">
        <w:trPr>
          <w:trHeight w:val="180"/>
          <w:tblCellSpacing w:w="0" w:type="dxa"/>
        </w:trPr>
        <w:tc>
          <w:tcPr>
            <w:tcW w:w="38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vAlign w:val="center"/>
            <w:hideMark/>
          </w:tcPr>
          <w:p w14:paraId="50056C90" w14:textId="77777777" w:rsidR="00E4178C" w:rsidRPr="00E4178C" w:rsidRDefault="00E4178C" w:rsidP="00E4178C">
            <w:pPr>
              <w:jc w:val="center"/>
              <w:rPr>
                <w:rFonts w:cstheme="minorHAnsi"/>
                <w:color w:val="365F91" w:themeColor="accent1" w:themeShade="BF"/>
                <w:kern w:val="0"/>
                <w14:ligatures w14:val="none"/>
              </w:rPr>
            </w:pPr>
            <w:r w:rsidRPr="00E4178C">
              <w:rPr>
                <w:rFonts w:cstheme="minorHAnsi"/>
                <w:color w:val="365F91" w:themeColor="accent1" w:themeShade="BF"/>
                <w:kern w:val="0"/>
                <w14:ligatures w14:val="none"/>
              </w:rPr>
              <w:t>Investigations and consultations</w:t>
            </w:r>
          </w:p>
        </w:tc>
        <w:tc>
          <w:tcPr>
            <w:tcW w:w="4536" w:type="dxa"/>
            <w:tcBorders>
              <w:top w:val="single" w:sz="4" w:space="0" w:color="365F91" w:themeColor="accent1" w:themeShade="BF"/>
              <w:left w:val="single" w:sz="6" w:space="0" w:color="808080"/>
              <w:bottom w:val="single" w:sz="4" w:space="0" w:color="365F91" w:themeColor="accent1" w:themeShade="BF"/>
              <w:right w:val="single" w:sz="4" w:space="0" w:color="365F91" w:themeColor="accent1" w:themeShade="BF"/>
            </w:tcBorders>
            <w:shd w:val="clear" w:color="auto" w:fill="FFFFFF" w:themeFill="background1"/>
            <w:vAlign w:val="center"/>
            <w:hideMark/>
          </w:tcPr>
          <w:p w14:paraId="7B22A474" w14:textId="77777777" w:rsidR="00E4178C" w:rsidRPr="00E4178C" w:rsidRDefault="00E4178C" w:rsidP="00E4178C">
            <w:pPr>
              <w:jc w:val="center"/>
              <w:rPr>
                <w:rFonts w:cstheme="minorHAnsi"/>
                <w:color w:val="0070C0"/>
                <w:kern w:val="0"/>
                <w14:ligatures w14:val="none"/>
              </w:rPr>
            </w:pPr>
            <w:r w:rsidRPr="00E4178C">
              <w:rPr>
                <w:rFonts w:cstheme="minorHAnsi"/>
                <w:color w:val="0070C0"/>
                <w:kern w:val="0"/>
                <w14:ligatures w14:val="none"/>
              </w:rPr>
              <w:t>Full Cover / Limited Cover / No Cover</w:t>
            </w:r>
          </w:p>
        </w:tc>
      </w:tr>
      <w:tr w:rsidR="00E4178C" w:rsidRPr="00E4178C" w14:paraId="7F46AD24" w14:textId="77777777" w:rsidTr="00001355">
        <w:trPr>
          <w:trHeight w:val="180"/>
          <w:tblCellSpacing w:w="0" w:type="dxa"/>
        </w:trPr>
        <w:tc>
          <w:tcPr>
            <w:tcW w:w="3843" w:type="dxa"/>
            <w:tcBorders>
              <w:top w:val="single" w:sz="6" w:space="0" w:color="808080"/>
              <w:left w:val="single" w:sz="4" w:space="0" w:color="365F91" w:themeColor="accent1" w:themeShade="BF"/>
              <w:bottom w:val="single" w:sz="6" w:space="0" w:color="808080"/>
              <w:right w:val="single" w:sz="4" w:space="0" w:color="365F91" w:themeColor="accent1" w:themeShade="BF"/>
            </w:tcBorders>
            <w:shd w:val="clear" w:color="auto" w:fill="FFFFFF"/>
            <w:vAlign w:val="center"/>
            <w:hideMark/>
          </w:tcPr>
          <w:p w14:paraId="14DC80F5" w14:textId="77777777" w:rsidR="00E4178C" w:rsidRPr="00E4178C" w:rsidRDefault="00E4178C" w:rsidP="00E4178C">
            <w:pPr>
              <w:jc w:val="center"/>
              <w:rPr>
                <w:rFonts w:cstheme="minorHAnsi"/>
                <w:color w:val="365F91" w:themeColor="accent1" w:themeShade="BF"/>
                <w:kern w:val="0"/>
                <w14:ligatures w14:val="none"/>
              </w:rPr>
            </w:pPr>
            <w:r w:rsidRPr="00E4178C">
              <w:rPr>
                <w:rFonts w:cstheme="minorHAnsi"/>
                <w:color w:val="365F91" w:themeColor="accent1" w:themeShade="BF"/>
                <w:kern w:val="0"/>
                <w14:ligatures w14:val="none"/>
              </w:rPr>
              <w:t>Out-patient costs</w:t>
            </w:r>
          </w:p>
        </w:tc>
        <w:tc>
          <w:tcPr>
            <w:tcW w:w="4536" w:type="dxa"/>
            <w:tcBorders>
              <w:top w:val="single" w:sz="6" w:space="0" w:color="808080"/>
              <w:left w:val="single" w:sz="6" w:space="0" w:color="808080"/>
              <w:bottom w:val="single" w:sz="6" w:space="0" w:color="808080"/>
              <w:right w:val="single" w:sz="4" w:space="0" w:color="365F91" w:themeColor="accent1" w:themeShade="BF"/>
            </w:tcBorders>
            <w:shd w:val="clear" w:color="auto" w:fill="FFFFFF" w:themeFill="background1"/>
            <w:vAlign w:val="center"/>
            <w:hideMark/>
          </w:tcPr>
          <w:p w14:paraId="6A4BF6C4" w14:textId="77777777" w:rsidR="00E4178C" w:rsidRPr="00E4178C" w:rsidRDefault="00E4178C" w:rsidP="00E4178C">
            <w:pPr>
              <w:jc w:val="center"/>
              <w:rPr>
                <w:rFonts w:cstheme="minorHAnsi"/>
                <w:color w:val="0070C0"/>
                <w:kern w:val="0"/>
                <w14:ligatures w14:val="none"/>
              </w:rPr>
            </w:pPr>
            <w:r w:rsidRPr="00E4178C">
              <w:rPr>
                <w:rFonts w:cstheme="minorHAnsi"/>
                <w:color w:val="0070C0"/>
                <w:kern w:val="0"/>
                <w14:ligatures w14:val="none"/>
              </w:rPr>
              <w:t>Full Cover / Limited Cover / No Cover</w:t>
            </w:r>
          </w:p>
        </w:tc>
      </w:tr>
      <w:tr w:rsidR="00E4178C" w:rsidRPr="00E4178C" w14:paraId="47931280" w14:textId="77777777" w:rsidTr="00001355">
        <w:trPr>
          <w:trHeight w:val="180"/>
          <w:tblCellSpacing w:w="0" w:type="dxa"/>
        </w:trPr>
        <w:tc>
          <w:tcPr>
            <w:tcW w:w="3843" w:type="dxa"/>
            <w:tcBorders>
              <w:top w:val="single" w:sz="4" w:space="0" w:color="365F91" w:themeColor="accent1" w:themeShade="BF"/>
              <w:left w:val="single" w:sz="4" w:space="0" w:color="365F91" w:themeColor="accent1" w:themeShade="BF"/>
              <w:bottom w:val="single" w:sz="6" w:space="0" w:color="808080"/>
              <w:right w:val="single" w:sz="4" w:space="0" w:color="365F91" w:themeColor="accent1" w:themeShade="BF"/>
            </w:tcBorders>
            <w:shd w:val="clear" w:color="auto" w:fill="FFFFFF"/>
            <w:vAlign w:val="center"/>
            <w:hideMark/>
          </w:tcPr>
          <w:p w14:paraId="556D4C84" w14:textId="77777777" w:rsidR="00E4178C" w:rsidRPr="00E4178C" w:rsidRDefault="00E4178C" w:rsidP="00E4178C">
            <w:pPr>
              <w:jc w:val="center"/>
              <w:rPr>
                <w:rFonts w:cstheme="minorHAnsi"/>
                <w:color w:val="365F91" w:themeColor="accent1" w:themeShade="BF"/>
                <w:kern w:val="0"/>
                <w14:ligatures w14:val="none"/>
              </w:rPr>
            </w:pPr>
            <w:r w:rsidRPr="00E4178C">
              <w:rPr>
                <w:rFonts w:cstheme="minorHAnsi"/>
                <w:color w:val="365F91" w:themeColor="accent1" w:themeShade="BF"/>
                <w:kern w:val="0"/>
                <w14:ligatures w14:val="none"/>
              </w:rPr>
              <w:t>Radiotherapy /chemotherapy</w:t>
            </w:r>
          </w:p>
        </w:tc>
        <w:tc>
          <w:tcPr>
            <w:tcW w:w="4536" w:type="dxa"/>
            <w:tcBorders>
              <w:top w:val="single" w:sz="4" w:space="0" w:color="365F91" w:themeColor="accent1" w:themeShade="BF"/>
              <w:left w:val="single" w:sz="6" w:space="0" w:color="808080"/>
              <w:bottom w:val="single" w:sz="6" w:space="0" w:color="808080"/>
              <w:right w:val="single" w:sz="4" w:space="0" w:color="365F91" w:themeColor="accent1" w:themeShade="BF"/>
            </w:tcBorders>
            <w:shd w:val="clear" w:color="auto" w:fill="FFFFFF" w:themeFill="background1"/>
            <w:vAlign w:val="center"/>
            <w:hideMark/>
          </w:tcPr>
          <w:p w14:paraId="5D1D4954" w14:textId="77777777" w:rsidR="00E4178C" w:rsidRPr="00E4178C" w:rsidRDefault="00E4178C" w:rsidP="00E4178C">
            <w:pPr>
              <w:jc w:val="center"/>
              <w:rPr>
                <w:rFonts w:cstheme="minorHAnsi"/>
                <w:color w:val="0070C0"/>
                <w:kern w:val="0"/>
                <w14:ligatures w14:val="none"/>
              </w:rPr>
            </w:pPr>
            <w:r w:rsidRPr="00E4178C">
              <w:rPr>
                <w:rFonts w:cstheme="minorHAnsi"/>
                <w:color w:val="0070C0"/>
                <w:kern w:val="0"/>
                <w14:ligatures w14:val="none"/>
              </w:rPr>
              <w:t>Full Cover / Limited Cover / No Cover</w:t>
            </w:r>
          </w:p>
        </w:tc>
      </w:tr>
      <w:tr w:rsidR="00E4178C" w:rsidRPr="00E4178C" w14:paraId="0CB1FD68" w14:textId="77777777" w:rsidTr="00001355">
        <w:trPr>
          <w:trHeight w:val="211"/>
          <w:tblCellSpacing w:w="0" w:type="dxa"/>
        </w:trPr>
        <w:tc>
          <w:tcPr>
            <w:tcW w:w="38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vAlign w:val="center"/>
            <w:hideMark/>
          </w:tcPr>
          <w:p w14:paraId="7039A36C" w14:textId="77777777" w:rsidR="00E4178C" w:rsidRPr="00E4178C" w:rsidRDefault="00E4178C" w:rsidP="00E4178C">
            <w:pPr>
              <w:jc w:val="center"/>
              <w:rPr>
                <w:rFonts w:cstheme="minorHAnsi"/>
                <w:color w:val="365F91" w:themeColor="accent1" w:themeShade="BF"/>
                <w:kern w:val="0"/>
                <w14:ligatures w14:val="none"/>
              </w:rPr>
            </w:pPr>
            <w:r w:rsidRPr="00E4178C">
              <w:rPr>
                <w:rFonts w:cstheme="minorHAnsi"/>
                <w:color w:val="365F91" w:themeColor="accent1" w:themeShade="BF"/>
                <w:kern w:val="0"/>
                <w14:ligatures w14:val="none"/>
              </w:rPr>
              <w:t>Biological therapies</w:t>
            </w:r>
          </w:p>
        </w:tc>
        <w:tc>
          <w:tcPr>
            <w:tcW w:w="4536" w:type="dxa"/>
            <w:tcBorders>
              <w:top w:val="single" w:sz="4" w:space="0" w:color="365F91" w:themeColor="accent1" w:themeShade="BF"/>
              <w:left w:val="single" w:sz="6" w:space="0" w:color="808080"/>
              <w:bottom w:val="single" w:sz="4" w:space="0" w:color="365F91" w:themeColor="accent1" w:themeShade="BF"/>
              <w:right w:val="single" w:sz="4" w:space="0" w:color="365F91" w:themeColor="accent1" w:themeShade="BF"/>
            </w:tcBorders>
            <w:shd w:val="clear" w:color="auto" w:fill="FFFFFF" w:themeFill="background1"/>
            <w:vAlign w:val="center"/>
            <w:hideMark/>
          </w:tcPr>
          <w:p w14:paraId="6E3F47CA" w14:textId="77777777" w:rsidR="00E4178C" w:rsidRPr="00E4178C" w:rsidRDefault="00E4178C" w:rsidP="00E4178C">
            <w:pPr>
              <w:jc w:val="center"/>
              <w:rPr>
                <w:rFonts w:cstheme="minorHAnsi"/>
                <w:color w:val="0070C0"/>
                <w:kern w:val="0"/>
                <w14:ligatures w14:val="none"/>
              </w:rPr>
            </w:pPr>
            <w:r w:rsidRPr="00E4178C">
              <w:rPr>
                <w:rFonts w:cstheme="minorHAnsi"/>
                <w:color w:val="0070C0"/>
                <w:kern w:val="0"/>
                <w14:ligatures w14:val="none"/>
              </w:rPr>
              <w:t>Full Cover / Limited Cover / No Cover</w:t>
            </w:r>
          </w:p>
        </w:tc>
      </w:tr>
      <w:tr w:rsidR="00E4178C" w:rsidRPr="00E4178C" w14:paraId="0834F484" w14:textId="77777777" w:rsidTr="00001355">
        <w:trPr>
          <w:trHeight w:val="217"/>
          <w:tblCellSpacing w:w="0" w:type="dxa"/>
        </w:trPr>
        <w:tc>
          <w:tcPr>
            <w:tcW w:w="3843" w:type="dxa"/>
            <w:tcBorders>
              <w:top w:val="single" w:sz="6" w:space="0" w:color="808080"/>
              <w:left w:val="single" w:sz="4" w:space="0" w:color="365F91" w:themeColor="accent1" w:themeShade="BF"/>
              <w:bottom w:val="single" w:sz="6" w:space="0" w:color="808080"/>
              <w:right w:val="single" w:sz="4" w:space="0" w:color="365F91" w:themeColor="accent1" w:themeShade="BF"/>
            </w:tcBorders>
            <w:shd w:val="clear" w:color="auto" w:fill="FFFFFF"/>
            <w:vAlign w:val="center"/>
            <w:hideMark/>
          </w:tcPr>
          <w:p w14:paraId="23533D59" w14:textId="77777777" w:rsidR="00E4178C" w:rsidRPr="00E4178C" w:rsidRDefault="00E4178C" w:rsidP="00E4178C">
            <w:pPr>
              <w:jc w:val="center"/>
              <w:rPr>
                <w:rFonts w:cstheme="minorHAnsi"/>
                <w:color w:val="365F91" w:themeColor="accent1" w:themeShade="BF"/>
                <w:kern w:val="0"/>
                <w14:ligatures w14:val="none"/>
              </w:rPr>
            </w:pPr>
            <w:r w:rsidRPr="00E4178C">
              <w:rPr>
                <w:rFonts w:cstheme="minorHAnsi"/>
                <w:color w:val="365F91" w:themeColor="accent1" w:themeShade="BF"/>
                <w:kern w:val="0"/>
                <w14:ligatures w14:val="none"/>
              </w:rPr>
              <w:t>Hormone / bisphosphonate therapy</w:t>
            </w:r>
          </w:p>
        </w:tc>
        <w:tc>
          <w:tcPr>
            <w:tcW w:w="4536" w:type="dxa"/>
            <w:tcBorders>
              <w:top w:val="single" w:sz="6" w:space="0" w:color="808080"/>
              <w:left w:val="single" w:sz="4" w:space="0" w:color="auto"/>
              <w:bottom w:val="single" w:sz="6" w:space="0" w:color="808080"/>
              <w:right w:val="single" w:sz="4" w:space="0" w:color="365F91" w:themeColor="accent1" w:themeShade="BF"/>
            </w:tcBorders>
            <w:shd w:val="clear" w:color="auto" w:fill="FFFFFF" w:themeFill="background1"/>
            <w:vAlign w:val="center"/>
            <w:hideMark/>
          </w:tcPr>
          <w:p w14:paraId="4B654C82" w14:textId="77777777" w:rsidR="00E4178C" w:rsidRPr="00E4178C" w:rsidRDefault="00E4178C" w:rsidP="00E4178C">
            <w:pPr>
              <w:jc w:val="center"/>
              <w:rPr>
                <w:rFonts w:cstheme="minorHAnsi"/>
                <w:color w:val="0070C0"/>
                <w:kern w:val="0"/>
                <w14:ligatures w14:val="none"/>
              </w:rPr>
            </w:pPr>
            <w:r w:rsidRPr="00E4178C">
              <w:rPr>
                <w:rFonts w:cstheme="minorHAnsi"/>
                <w:color w:val="0070C0"/>
                <w:kern w:val="0"/>
                <w14:ligatures w14:val="none"/>
              </w:rPr>
              <w:t>Full Cover / Limited Cover / No Cover</w:t>
            </w:r>
          </w:p>
        </w:tc>
      </w:tr>
      <w:tr w:rsidR="00E4178C" w:rsidRPr="00E4178C" w14:paraId="7044A255" w14:textId="77777777" w:rsidTr="00001355">
        <w:trPr>
          <w:trHeight w:val="276"/>
          <w:tblCellSpacing w:w="0" w:type="dxa"/>
        </w:trPr>
        <w:tc>
          <w:tcPr>
            <w:tcW w:w="3843" w:type="dxa"/>
            <w:tcBorders>
              <w:top w:val="single" w:sz="4" w:space="0" w:color="365F91" w:themeColor="accent1" w:themeShade="BF"/>
              <w:left w:val="single" w:sz="4" w:space="0" w:color="365F91" w:themeColor="accent1" w:themeShade="BF"/>
              <w:bottom w:val="single" w:sz="6" w:space="0" w:color="808080"/>
              <w:right w:val="single" w:sz="6" w:space="0" w:color="808080"/>
            </w:tcBorders>
            <w:shd w:val="clear" w:color="auto" w:fill="FFFFFF"/>
            <w:vAlign w:val="center"/>
            <w:hideMark/>
          </w:tcPr>
          <w:p w14:paraId="729524E5" w14:textId="77777777" w:rsidR="00E4178C" w:rsidRPr="00E4178C" w:rsidRDefault="00E4178C" w:rsidP="00E4178C">
            <w:pPr>
              <w:jc w:val="center"/>
              <w:rPr>
                <w:rFonts w:cstheme="minorHAnsi"/>
                <w:color w:val="365F91" w:themeColor="accent1" w:themeShade="BF"/>
                <w:kern w:val="0"/>
                <w14:ligatures w14:val="none"/>
              </w:rPr>
            </w:pPr>
            <w:r w:rsidRPr="00E4178C">
              <w:rPr>
                <w:rFonts w:cstheme="minorHAnsi"/>
                <w:color w:val="365F91" w:themeColor="accent1" w:themeShade="BF"/>
                <w:kern w:val="0"/>
                <w14:ligatures w14:val="none"/>
              </w:rPr>
              <w:t>Surgical treatment</w:t>
            </w:r>
          </w:p>
        </w:tc>
        <w:tc>
          <w:tcPr>
            <w:tcW w:w="4536" w:type="dxa"/>
            <w:tcBorders>
              <w:top w:val="single" w:sz="4" w:space="0" w:color="365F91" w:themeColor="accent1" w:themeShade="BF"/>
              <w:left w:val="single" w:sz="4" w:space="0" w:color="auto"/>
              <w:bottom w:val="single" w:sz="6" w:space="0" w:color="808080"/>
              <w:right w:val="single" w:sz="4" w:space="0" w:color="365F91" w:themeColor="accent1" w:themeShade="BF"/>
            </w:tcBorders>
            <w:shd w:val="clear" w:color="auto" w:fill="FFFFFF" w:themeFill="background1"/>
            <w:vAlign w:val="center"/>
            <w:hideMark/>
          </w:tcPr>
          <w:p w14:paraId="5EB56731" w14:textId="77777777" w:rsidR="00E4178C" w:rsidRPr="00E4178C" w:rsidRDefault="00E4178C" w:rsidP="00E4178C">
            <w:pPr>
              <w:jc w:val="center"/>
              <w:rPr>
                <w:rFonts w:cstheme="minorHAnsi"/>
                <w:color w:val="0070C0"/>
                <w:kern w:val="0"/>
                <w14:ligatures w14:val="none"/>
              </w:rPr>
            </w:pPr>
            <w:r w:rsidRPr="00E4178C">
              <w:rPr>
                <w:rFonts w:cstheme="minorHAnsi"/>
                <w:color w:val="0070C0"/>
                <w:kern w:val="0"/>
                <w14:ligatures w14:val="none"/>
              </w:rPr>
              <w:t>Full Cover / Limited Cover / No Cover</w:t>
            </w:r>
          </w:p>
        </w:tc>
      </w:tr>
      <w:tr w:rsidR="00E4178C" w:rsidRPr="00E4178C" w14:paraId="67BDF9F4" w14:textId="77777777" w:rsidTr="00001355">
        <w:trPr>
          <w:trHeight w:val="181"/>
          <w:tblCellSpacing w:w="0" w:type="dxa"/>
        </w:trPr>
        <w:tc>
          <w:tcPr>
            <w:tcW w:w="3843" w:type="dxa"/>
            <w:tcBorders>
              <w:top w:val="single" w:sz="6" w:space="0" w:color="808080"/>
              <w:left w:val="single" w:sz="6" w:space="0" w:color="808080"/>
              <w:bottom w:val="single" w:sz="4" w:space="0" w:color="365F91" w:themeColor="accent1" w:themeShade="BF"/>
              <w:right w:val="single" w:sz="6" w:space="0" w:color="808080"/>
            </w:tcBorders>
            <w:shd w:val="clear" w:color="auto" w:fill="FFFFFF"/>
            <w:vAlign w:val="center"/>
            <w:hideMark/>
          </w:tcPr>
          <w:p w14:paraId="1414876D" w14:textId="77777777" w:rsidR="00E4178C" w:rsidRPr="00E4178C" w:rsidRDefault="00E4178C" w:rsidP="00E4178C">
            <w:pPr>
              <w:jc w:val="center"/>
              <w:rPr>
                <w:rFonts w:cstheme="minorHAnsi"/>
                <w:color w:val="365F91" w:themeColor="accent1" w:themeShade="BF"/>
                <w:kern w:val="0"/>
                <w14:ligatures w14:val="none"/>
              </w:rPr>
            </w:pPr>
            <w:r w:rsidRPr="00E4178C">
              <w:rPr>
                <w:rFonts w:cstheme="minorHAnsi"/>
                <w:color w:val="365F91" w:themeColor="accent1" w:themeShade="BF"/>
                <w:kern w:val="0"/>
                <w14:ligatures w14:val="none"/>
              </w:rPr>
              <w:t>Subsequent reconstructive surgery</w:t>
            </w:r>
          </w:p>
        </w:tc>
        <w:tc>
          <w:tcPr>
            <w:tcW w:w="4536" w:type="dxa"/>
            <w:tcBorders>
              <w:top w:val="single" w:sz="6" w:space="0" w:color="808080"/>
              <w:left w:val="single" w:sz="4" w:space="0" w:color="auto"/>
              <w:bottom w:val="single" w:sz="4" w:space="0" w:color="365F91" w:themeColor="accent1" w:themeShade="BF"/>
              <w:right w:val="single" w:sz="4" w:space="0" w:color="365F91" w:themeColor="accent1" w:themeShade="BF"/>
            </w:tcBorders>
            <w:shd w:val="clear" w:color="auto" w:fill="FFFFFF" w:themeFill="background1"/>
            <w:vAlign w:val="center"/>
            <w:hideMark/>
          </w:tcPr>
          <w:p w14:paraId="729C0D7A" w14:textId="77777777" w:rsidR="00E4178C" w:rsidRPr="00E4178C" w:rsidRDefault="00E4178C" w:rsidP="00E4178C">
            <w:pPr>
              <w:jc w:val="center"/>
              <w:rPr>
                <w:rFonts w:cstheme="minorHAnsi"/>
                <w:color w:val="0070C0"/>
                <w:kern w:val="0"/>
                <w14:ligatures w14:val="none"/>
              </w:rPr>
            </w:pPr>
            <w:r w:rsidRPr="00E4178C">
              <w:rPr>
                <w:rFonts w:cstheme="minorHAnsi"/>
                <w:color w:val="0070C0"/>
                <w:kern w:val="0"/>
                <w14:ligatures w14:val="none"/>
              </w:rPr>
              <w:t>Full Cover / Limited Cover / No Cover</w:t>
            </w:r>
          </w:p>
        </w:tc>
      </w:tr>
      <w:tr w:rsidR="00E4178C" w:rsidRPr="00E4178C" w14:paraId="66F722AB" w14:textId="77777777" w:rsidTr="00001355">
        <w:trPr>
          <w:trHeight w:val="185"/>
          <w:tblCellSpacing w:w="0" w:type="dxa"/>
        </w:trPr>
        <w:tc>
          <w:tcPr>
            <w:tcW w:w="3843" w:type="dxa"/>
            <w:tcBorders>
              <w:top w:val="single" w:sz="4" w:space="0" w:color="365F91" w:themeColor="accent1" w:themeShade="BF"/>
              <w:left w:val="single" w:sz="6" w:space="0" w:color="808080"/>
              <w:bottom w:val="single" w:sz="6" w:space="0" w:color="808080"/>
              <w:right w:val="single" w:sz="6" w:space="0" w:color="808080"/>
            </w:tcBorders>
            <w:shd w:val="clear" w:color="auto" w:fill="FFFFFF"/>
            <w:vAlign w:val="center"/>
            <w:hideMark/>
          </w:tcPr>
          <w:p w14:paraId="7E2AF08F" w14:textId="77777777" w:rsidR="00E4178C" w:rsidRPr="00E4178C" w:rsidRDefault="00E4178C" w:rsidP="00E4178C">
            <w:pPr>
              <w:jc w:val="center"/>
              <w:rPr>
                <w:rFonts w:cstheme="minorHAnsi"/>
                <w:color w:val="365F91" w:themeColor="accent1" w:themeShade="BF"/>
                <w:kern w:val="0"/>
                <w14:ligatures w14:val="none"/>
              </w:rPr>
            </w:pPr>
            <w:r w:rsidRPr="00E4178C">
              <w:rPr>
                <w:rFonts w:cstheme="minorHAnsi"/>
                <w:color w:val="365F91" w:themeColor="accent1" w:themeShade="BF"/>
                <w:kern w:val="0"/>
                <w14:ligatures w14:val="none"/>
              </w:rPr>
              <w:t>Palliative care costs</w:t>
            </w:r>
          </w:p>
        </w:tc>
        <w:tc>
          <w:tcPr>
            <w:tcW w:w="4536" w:type="dxa"/>
            <w:tcBorders>
              <w:top w:val="single" w:sz="4" w:space="0" w:color="365F91" w:themeColor="accent1" w:themeShade="BF"/>
              <w:left w:val="single" w:sz="4" w:space="0" w:color="auto"/>
              <w:bottom w:val="single" w:sz="6" w:space="0" w:color="808080"/>
              <w:right w:val="single" w:sz="4" w:space="0" w:color="365F91" w:themeColor="accent1" w:themeShade="BF"/>
            </w:tcBorders>
            <w:shd w:val="clear" w:color="auto" w:fill="FFFFFF" w:themeFill="background1"/>
            <w:vAlign w:val="center"/>
            <w:hideMark/>
          </w:tcPr>
          <w:p w14:paraId="505BA5DE" w14:textId="77777777" w:rsidR="00E4178C" w:rsidRPr="00E4178C" w:rsidRDefault="00E4178C" w:rsidP="00E4178C">
            <w:pPr>
              <w:jc w:val="center"/>
              <w:rPr>
                <w:rFonts w:cstheme="minorHAnsi"/>
                <w:color w:val="0070C0"/>
                <w:kern w:val="0"/>
                <w14:ligatures w14:val="none"/>
              </w:rPr>
            </w:pPr>
            <w:r w:rsidRPr="00E4178C">
              <w:rPr>
                <w:rFonts w:cstheme="minorHAnsi"/>
                <w:color w:val="0070C0"/>
                <w:kern w:val="0"/>
                <w14:ligatures w14:val="none"/>
              </w:rPr>
              <w:t>Full Cover / Limited Cover / No Cover</w:t>
            </w:r>
          </w:p>
        </w:tc>
      </w:tr>
    </w:tbl>
    <w:p w14:paraId="31F9DEFA" w14:textId="77777777" w:rsidR="00E4178C" w:rsidRPr="00E4178C" w:rsidRDefault="00E4178C" w:rsidP="00E4178C">
      <w:pPr>
        <w:tabs>
          <w:tab w:val="left" w:pos="120"/>
          <w:tab w:val="left" w:pos="240"/>
        </w:tabs>
        <w:rPr>
          <w:rFonts w:cstheme="minorHAnsi"/>
          <w:kern w:val="0"/>
          <w14:ligatures w14:val="none"/>
        </w:rPr>
      </w:pPr>
      <w:r w:rsidRPr="00E4178C">
        <w:rPr>
          <w:rFonts w:ascii="Pru Sans Normal" w:hAnsi="Pru Sans Normal"/>
          <w:kern w:val="0"/>
          <w14:ligatures w14:val="none"/>
        </w:rPr>
        <w:br/>
      </w:r>
      <w:r w:rsidRPr="00E4178C">
        <w:rPr>
          <w:rFonts w:cstheme="minorHAnsi"/>
          <w:kern w:val="0"/>
          <w14:ligatures w14:val="none"/>
        </w:rPr>
        <w:t>The following cover enhancements are available within the recommended arrangement to offer members the additional peace of mind:</w:t>
      </w:r>
    </w:p>
    <w:p w14:paraId="59EBE307" w14:textId="77777777" w:rsidR="00E4178C" w:rsidRPr="00E4178C" w:rsidRDefault="00E4178C" w:rsidP="00E4178C">
      <w:pPr>
        <w:tabs>
          <w:tab w:val="left" w:pos="120"/>
          <w:tab w:val="left" w:pos="240"/>
        </w:tabs>
        <w:rPr>
          <w:rFonts w:cstheme="minorHAnsi"/>
          <w:b/>
          <w:color w:val="984806" w:themeColor="accent6" w:themeShade="80"/>
          <w:kern w:val="0"/>
          <w14:ligatures w14:val="none"/>
        </w:rPr>
      </w:pPr>
      <w:r w:rsidRPr="00E4178C">
        <w:rPr>
          <w:rFonts w:cstheme="minorHAnsi"/>
          <w:b/>
          <w:color w:val="984806" w:themeColor="accent6" w:themeShade="80"/>
          <w:kern w:val="0"/>
          <w14:ligatures w14:val="none"/>
        </w:rPr>
        <w:t>&lt;DELETE THOSE WHICH ARE NOT APPLICABLE TO YOUR RECOMMENDATION&gt;</w:t>
      </w:r>
    </w:p>
    <w:p w14:paraId="497164F3" w14:textId="77777777" w:rsidR="00E4178C" w:rsidRPr="00E4178C" w:rsidRDefault="00E4178C" w:rsidP="00E4178C">
      <w:pPr>
        <w:numPr>
          <w:ilvl w:val="0"/>
          <w:numId w:val="6"/>
        </w:numPr>
        <w:tabs>
          <w:tab w:val="left" w:pos="120"/>
          <w:tab w:val="left" w:pos="240"/>
        </w:tabs>
        <w:spacing w:after="0" w:line="240" w:lineRule="auto"/>
        <w:rPr>
          <w:rFonts w:cstheme="minorHAnsi"/>
          <w:color w:val="0070C0"/>
          <w:kern w:val="0"/>
          <w14:ligatures w14:val="none"/>
        </w:rPr>
      </w:pPr>
      <w:r w:rsidRPr="00E4178C">
        <w:rPr>
          <w:rFonts w:cstheme="minorHAnsi"/>
          <w:color w:val="0070C0"/>
          <w:kern w:val="0"/>
          <w14:ligatures w14:val="none"/>
        </w:rPr>
        <w:t>Employee Assistance Programme</w:t>
      </w:r>
    </w:p>
    <w:p w14:paraId="1E3A9D37" w14:textId="77777777" w:rsidR="00E4178C" w:rsidRPr="00E4178C" w:rsidRDefault="00E4178C" w:rsidP="00E4178C">
      <w:pPr>
        <w:numPr>
          <w:ilvl w:val="0"/>
          <w:numId w:val="6"/>
        </w:numPr>
        <w:tabs>
          <w:tab w:val="left" w:pos="120"/>
          <w:tab w:val="left" w:pos="240"/>
        </w:tabs>
        <w:spacing w:after="0" w:line="240" w:lineRule="auto"/>
        <w:rPr>
          <w:rFonts w:cstheme="minorHAnsi"/>
          <w:color w:val="0070C0"/>
          <w:kern w:val="0"/>
          <w14:ligatures w14:val="none"/>
        </w:rPr>
      </w:pPr>
      <w:r w:rsidRPr="00E4178C">
        <w:rPr>
          <w:rFonts w:cstheme="minorHAnsi"/>
          <w:color w:val="0070C0"/>
          <w:kern w:val="0"/>
          <w14:ligatures w14:val="none"/>
        </w:rPr>
        <w:t>Psychiatric Cover</w:t>
      </w:r>
    </w:p>
    <w:p w14:paraId="49ADFFC7" w14:textId="77777777" w:rsidR="00E4178C" w:rsidRPr="00E4178C" w:rsidRDefault="00E4178C" w:rsidP="00E4178C">
      <w:pPr>
        <w:numPr>
          <w:ilvl w:val="0"/>
          <w:numId w:val="6"/>
        </w:numPr>
        <w:tabs>
          <w:tab w:val="left" w:pos="120"/>
          <w:tab w:val="left" w:pos="240"/>
        </w:tabs>
        <w:spacing w:after="0" w:line="240" w:lineRule="auto"/>
        <w:rPr>
          <w:rFonts w:cstheme="minorHAnsi"/>
          <w:color w:val="0070C0"/>
          <w:kern w:val="0"/>
          <w14:ligatures w14:val="none"/>
        </w:rPr>
      </w:pPr>
      <w:r w:rsidRPr="00E4178C">
        <w:rPr>
          <w:rFonts w:cstheme="minorHAnsi"/>
          <w:color w:val="0070C0"/>
          <w:kern w:val="0"/>
          <w14:ligatures w14:val="none"/>
        </w:rPr>
        <w:t>Therapies Cover</w:t>
      </w:r>
    </w:p>
    <w:p w14:paraId="333A42FF" w14:textId="77777777" w:rsidR="00E4178C" w:rsidRPr="00E4178C" w:rsidRDefault="00E4178C" w:rsidP="00E4178C">
      <w:pPr>
        <w:numPr>
          <w:ilvl w:val="0"/>
          <w:numId w:val="6"/>
        </w:numPr>
        <w:tabs>
          <w:tab w:val="left" w:pos="120"/>
          <w:tab w:val="left" w:pos="240"/>
        </w:tabs>
        <w:spacing w:after="0" w:line="240" w:lineRule="auto"/>
        <w:rPr>
          <w:rFonts w:cstheme="minorHAnsi"/>
          <w:color w:val="0070C0"/>
          <w:kern w:val="0"/>
          <w14:ligatures w14:val="none"/>
        </w:rPr>
      </w:pPr>
      <w:r w:rsidRPr="00E4178C">
        <w:rPr>
          <w:rFonts w:cstheme="minorHAnsi"/>
          <w:color w:val="0070C0"/>
          <w:kern w:val="0"/>
          <w14:ligatures w14:val="none"/>
        </w:rPr>
        <w:t xml:space="preserve">Out-patient Cover </w:t>
      </w:r>
    </w:p>
    <w:p w14:paraId="5D28F1F9" w14:textId="77777777" w:rsidR="00E4178C" w:rsidRPr="00E4178C" w:rsidRDefault="00E4178C" w:rsidP="00E4178C">
      <w:pPr>
        <w:numPr>
          <w:ilvl w:val="0"/>
          <w:numId w:val="6"/>
        </w:numPr>
        <w:tabs>
          <w:tab w:val="left" w:pos="120"/>
          <w:tab w:val="left" w:pos="240"/>
        </w:tabs>
        <w:spacing w:after="0" w:line="240" w:lineRule="auto"/>
        <w:rPr>
          <w:rFonts w:cstheme="minorHAnsi"/>
          <w:color w:val="0070C0"/>
          <w:kern w:val="0"/>
          <w14:ligatures w14:val="none"/>
        </w:rPr>
      </w:pPr>
      <w:r w:rsidRPr="00E4178C">
        <w:rPr>
          <w:rFonts w:cstheme="minorHAnsi"/>
          <w:color w:val="0070C0"/>
          <w:kern w:val="0"/>
          <w14:ligatures w14:val="none"/>
        </w:rPr>
        <w:t>Out-patient Diagnostics</w:t>
      </w:r>
    </w:p>
    <w:p w14:paraId="06D7C649" w14:textId="77777777" w:rsidR="00E4178C" w:rsidRPr="00E4178C" w:rsidRDefault="00E4178C" w:rsidP="00E4178C">
      <w:pPr>
        <w:numPr>
          <w:ilvl w:val="0"/>
          <w:numId w:val="6"/>
        </w:numPr>
        <w:tabs>
          <w:tab w:val="left" w:pos="120"/>
          <w:tab w:val="left" w:pos="240"/>
        </w:tabs>
        <w:spacing w:after="0" w:line="240" w:lineRule="auto"/>
        <w:rPr>
          <w:rFonts w:cstheme="minorHAnsi"/>
          <w:color w:val="0070C0"/>
          <w:kern w:val="0"/>
          <w14:ligatures w14:val="none"/>
        </w:rPr>
      </w:pPr>
      <w:r w:rsidRPr="00E4178C">
        <w:rPr>
          <w:rFonts w:cstheme="minorHAnsi"/>
          <w:color w:val="0070C0"/>
          <w:kern w:val="0"/>
          <w14:ligatures w14:val="none"/>
        </w:rPr>
        <w:t>Full Cancer Cover</w:t>
      </w:r>
    </w:p>
    <w:p w14:paraId="1EDE966B" w14:textId="77777777" w:rsidR="00E4178C" w:rsidRPr="00E4178C" w:rsidRDefault="00E4178C" w:rsidP="00E4178C">
      <w:pPr>
        <w:numPr>
          <w:ilvl w:val="0"/>
          <w:numId w:val="6"/>
        </w:numPr>
        <w:tabs>
          <w:tab w:val="left" w:pos="120"/>
          <w:tab w:val="left" w:pos="240"/>
        </w:tabs>
        <w:spacing w:after="0" w:line="240" w:lineRule="auto"/>
        <w:rPr>
          <w:rFonts w:cstheme="minorHAnsi"/>
          <w:color w:val="0070C0"/>
          <w:kern w:val="0"/>
          <w14:ligatures w14:val="none"/>
        </w:rPr>
      </w:pPr>
      <w:r w:rsidRPr="00E4178C">
        <w:rPr>
          <w:rFonts w:cstheme="minorHAnsi"/>
          <w:color w:val="0070C0"/>
          <w:kern w:val="0"/>
          <w14:ligatures w14:val="none"/>
        </w:rPr>
        <w:t>Private GP Helpline</w:t>
      </w:r>
    </w:p>
    <w:p w14:paraId="5C3D4DAD" w14:textId="77777777" w:rsidR="00E4178C" w:rsidRPr="00E4178C" w:rsidRDefault="00E4178C" w:rsidP="00E4178C">
      <w:pPr>
        <w:numPr>
          <w:ilvl w:val="0"/>
          <w:numId w:val="6"/>
        </w:numPr>
        <w:tabs>
          <w:tab w:val="left" w:pos="120"/>
          <w:tab w:val="left" w:pos="240"/>
        </w:tabs>
        <w:spacing w:after="0" w:line="240" w:lineRule="auto"/>
        <w:rPr>
          <w:rFonts w:cstheme="minorHAnsi"/>
          <w:color w:val="0070C0"/>
          <w:kern w:val="0"/>
          <w14:ligatures w14:val="none"/>
        </w:rPr>
      </w:pPr>
      <w:r w:rsidRPr="00E4178C">
        <w:rPr>
          <w:rFonts w:cstheme="minorHAnsi"/>
          <w:color w:val="0070C0"/>
          <w:kern w:val="0"/>
          <w14:ligatures w14:val="none"/>
        </w:rPr>
        <w:t>Dental Cover</w:t>
      </w:r>
    </w:p>
    <w:p w14:paraId="36D9D8A4" w14:textId="77777777" w:rsidR="00E4178C" w:rsidRPr="00E4178C" w:rsidRDefault="00E4178C" w:rsidP="00E4178C">
      <w:pPr>
        <w:numPr>
          <w:ilvl w:val="0"/>
          <w:numId w:val="6"/>
        </w:numPr>
        <w:tabs>
          <w:tab w:val="left" w:pos="120"/>
          <w:tab w:val="left" w:pos="240"/>
        </w:tabs>
        <w:spacing w:after="0" w:line="240" w:lineRule="auto"/>
        <w:rPr>
          <w:rFonts w:cstheme="minorHAnsi"/>
          <w:color w:val="0070C0"/>
          <w:kern w:val="0"/>
          <w14:ligatures w14:val="none"/>
        </w:rPr>
      </w:pPr>
      <w:r w:rsidRPr="00E4178C">
        <w:rPr>
          <w:rFonts w:cstheme="minorHAnsi"/>
          <w:color w:val="0070C0"/>
          <w:kern w:val="0"/>
          <w14:ligatures w14:val="none"/>
        </w:rPr>
        <w:t>Worldwide Travel Cover</w:t>
      </w:r>
    </w:p>
    <w:p w14:paraId="5E58C98B" w14:textId="77777777" w:rsidR="00E4178C" w:rsidRPr="00E4178C" w:rsidRDefault="00E4178C" w:rsidP="00E4178C">
      <w:pPr>
        <w:spacing w:before="100" w:beforeAutospacing="1" w:after="100" w:afterAutospacing="1" w:line="240" w:lineRule="auto"/>
        <w:rPr>
          <w:rFonts w:eastAsiaTheme="minorEastAsia" w:cstheme="minorHAnsi"/>
          <w:color w:val="000000"/>
          <w:kern w:val="0"/>
          <w:lang w:eastAsia="en-GB"/>
          <w14:ligatures w14:val="none"/>
        </w:rPr>
      </w:pPr>
      <w:r w:rsidRPr="00E4178C">
        <w:rPr>
          <w:rFonts w:eastAsiaTheme="minorEastAsia" w:cstheme="minorHAnsi"/>
          <w:color w:val="000000"/>
          <w:kern w:val="0"/>
          <w:lang w:eastAsia="en-GB"/>
          <w14:ligatures w14:val="none"/>
        </w:rPr>
        <w:t xml:space="preserve"> </w:t>
      </w:r>
    </w:p>
    <w:p w14:paraId="0F38BBA8" w14:textId="77777777" w:rsidR="00E4178C" w:rsidRPr="00E4178C" w:rsidRDefault="00E4178C" w:rsidP="00E4178C">
      <w:pPr>
        <w:rPr>
          <w:rFonts w:ascii="Calibri" w:eastAsia="Times New Roman" w:hAnsi="Calibri" w:cs="Calibri"/>
          <w:color w:val="000000"/>
          <w:kern w:val="0"/>
          <w:sz w:val="32"/>
          <w:szCs w:val="32"/>
          <w:lang w:eastAsia="en-GB"/>
          <w14:ligatures w14:val="none"/>
        </w:rPr>
      </w:pPr>
      <w:r w:rsidRPr="00E4178C">
        <w:rPr>
          <w:rFonts w:ascii="Calibri" w:eastAsia="Times New Roman" w:hAnsi="Calibri" w:cs="Calibri"/>
          <w:color w:val="000000"/>
          <w:kern w:val="0"/>
          <w:sz w:val="32"/>
          <w:szCs w:val="32"/>
          <w:lang w:eastAsia="en-GB"/>
          <w14:ligatures w14:val="none"/>
        </w:rPr>
        <w:br w:type="page"/>
      </w:r>
    </w:p>
    <w:p w14:paraId="0E83CD90" w14:textId="77777777" w:rsidR="00E4178C" w:rsidRPr="00E4178C" w:rsidRDefault="00E4178C" w:rsidP="00E4178C">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color w:val="008000"/>
          <w:kern w:val="0"/>
          <w:lang w:val="en-US"/>
          <w14:ligatures w14:val="none"/>
        </w:rPr>
      </w:pPr>
      <w:r w:rsidRPr="00E4178C">
        <w:rPr>
          <w:rFonts w:ascii="Calibri" w:eastAsia="Calibri" w:hAnsi="Calibri" w:cs="Calibri"/>
          <w:b/>
          <w:color w:val="008000"/>
          <w:kern w:val="0"/>
          <w:lang w:val="en-US"/>
          <w14:ligatures w14:val="none"/>
        </w:rPr>
        <w:t>INSTRUCTION TO USER</w:t>
      </w:r>
      <w:r w:rsidRPr="00E4178C">
        <w:rPr>
          <w:rFonts w:ascii="Calibri" w:eastAsia="Calibri" w:hAnsi="Calibri" w:cs="Calibri"/>
          <w:color w:val="008000"/>
          <w:kern w:val="0"/>
          <w:lang w:val="en-US"/>
          <w14:ligatures w14:val="none"/>
        </w:rPr>
        <w:t xml:space="preserve"> – The following section concerning charges of the recommended plan or provider will need to be merged with the Important Information (Cost of Services) section produced by the PPOL Suitability Report Builder. Where the text is highlighted in </w:t>
      </w:r>
      <w:r w:rsidRPr="00E4178C">
        <w:rPr>
          <w:rFonts w:ascii="Calibri" w:eastAsia="Calibri" w:hAnsi="Calibri" w:cs="Calibri"/>
          <w:color w:val="0070C0"/>
          <w:kern w:val="0"/>
          <w:lang w:val="en-US"/>
          <w14:ligatures w14:val="none"/>
        </w:rPr>
        <w:t>blue</w:t>
      </w:r>
      <w:r w:rsidRPr="00E4178C">
        <w:rPr>
          <w:rFonts w:ascii="Calibri" w:eastAsia="Calibri" w:hAnsi="Calibri" w:cs="Calibri"/>
          <w:color w:val="008000"/>
          <w:kern w:val="0"/>
          <w:lang w:val="en-US"/>
          <w14:ligatures w14:val="none"/>
        </w:rPr>
        <w:t xml:space="preserve"> this tends to suggest that the text may not be appropriate in all instances. Please delete the charges which are not applicable to the recommended plan or provider. Where the text is highlighted in </w:t>
      </w:r>
      <w:r w:rsidRPr="00E4178C">
        <w:rPr>
          <w:rFonts w:ascii="Calibri" w:eastAsia="Calibri" w:hAnsi="Calibri" w:cs="Calibri"/>
          <w:color w:val="FF0000"/>
          <w:kern w:val="0"/>
          <w:lang w:val="en-US"/>
          <w14:ligatures w14:val="none"/>
        </w:rPr>
        <w:t>red</w:t>
      </w:r>
      <w:r w:rsidRPr="00E4178C">
        <w:rPr>
          <w:rFonts w:ascii="Calibri" w:eastAsia="Calibri" w:hAnsi="Calibri" w:cs="Calibri"/>
          <w:color w:val="008000"/>
          <w:kern w:val="0"/>
          <w:lang w:val="en-US"/>
          <w14:ligatures w14:val="none"/>
        </w:rPr>
        <w:t>, this will require your input.</w:t>
      </w:r>
    </w:p>
    <w:p w14:paraId="7171C342" w14:textId="77777777" w:rsidR="00E4178C" w:rsidRPr="00E4178C" w:rsidRDefault="00E4178C" w:rsidP="00E4178C">
      <w:pPr>
        <w:spacing w:after="0" w:line="240" w:lineRule="auto"/>
        <w:rPr>
          <w:rFonts w:ascii="Calibri" w:eastAsia="Calibri" w:hAnsi="Calibri" w:cs="Times New Roman"/>
          <w:b/>
          <w:bCs/>
          <w:kern w:val="0"/>
          <w:sz w:val="32"/>
          <w:szCs w:val="28"/>
          <w:lang w:val="en-US"/>
          <w14:ligatures w14:val="none"/>
        </w:rPr>
      </w:pPr>
    </w:p>
    <w:p w14:paraId="345CB2CA" w14:textId="77777777" w:rsidR="00E4178C" w:rsidRPr="00E4178C" w:rsidRDefault="00E4178C" w:rsidP="00E4178C">
      <w:pPr>
        <w:spacing w:after="0" w:line="240" w:lineRule="auto"/>
        <w:rPr>
          <w:rFonts w:ascii="Calibri" w:eastAsia="Calibri" w:hAnsi="Calibri" w:cs="Times New Roman"/>
          <w:b/>
          <w:bCs/>
          <w:kern w:val="0"/>
          <w:sz w:val="32"/>
          <w:szCs w:val="28"/>
          <w:lang w:val="en-US"/>
          <w14:ligatures w14:val="none"/>
        </w:rPr>
      </w:pPr>
      <w:r w:rsidRPr="00E4178C">
        <w:rPr>
          <w:rFonts w:ascii="Calibri" w:eastAsia="Calibri" w:hAnsi="Calibri" w:cs="Times New Roman"/>
          <w:b/>
          <w:bCs/>
          <w:kern w:val="0"/>
          <w:sz w:val="32"/>
          <w:szCs w:val="28"/>
          <w:lang w:val="en-US"/>
          <w14:ligatures w14:val="none"/>
        </w:rPr>
        <w:t xml:space="preserve">Important Information </w:t>
      </w:r>
    </w:p>
    <w:p w14:paraId="6343B3F1" w14:textId="77777777" w:rsidR="00E4178C" w:rsidRPr="00E4178C" w:rsidRDefault="00E4178C" w:rsidP="00E4178C">
      <w:pPr>
        <w:spacing w:after="0" w:line="240" w:lineRule="auto"/>
        <w:rPr>
          <w:rFonts w:ascii="Calibri" w:eastAsia="Times New Roman" w:hAnsi="Calibri" w:cs="Times New Roman"/>
          <w:b/>
          <w:bCs/>
          <w:color w:val="000000"/>
          <w:kern w:val="0"/>
          <w:sz w:val="24"/>
          <w:szCs w:val="24"/>
          <w:lang w:eastAsia="en-GB"/>
          <w14:ligatures w14:val="none"/>
        </w:rPr>
      </w:pPr>
      <w:r w:rsidRPr="00E4178C">
        <w:rPr>
          <w:rFonts w:ascii="Calibri" w:eastAsia="Calibri" w:hAnsi="Calibri" w:cs="Times New Roman"/>
          <w:b/>
          <w:bCs/>
          <w:kern w:val="0"/>
          <w:sz w:val="24"/>
          <w:szCs w:val="24"/>
          <w:lang w:val="en-US"/>
          <w14:ligatures w14:val="none"/>
        </w:rPr>
        <w:t xml:space="preserve">                                                                                                                                                                          </w:t>
      </w:r>
      <w:r w:rsidRPr="00E4178C">
        <w:rPr>
          <w:rFonts w:ascii="Calibri" w:eastAsia="Times New Roman" w:hAnsi="Calibri" w:cs="Times New Roman"/>
          <w:b/>
          <w:bCs/>
          <w:color w:val="000000"/>
          <w:kern w:val="0"/>
          <w:sz w:val="24"/>
          <w:szCs w:val="24"/>
          <w:lang w:eastAsia="en-GB"/>
          <w14:ligatures w14:val="none"/>
        </w:rPr>
        <w:t>Further Information and Risk Warnings</w:t>
      </w:r>
    </w:p>
    <w:p w14:paraId="375B061C" w14:textId="77777777" w:rsidR="00E4178C" w:rsidRPr="00E4178C" w:rsidRDefault="00E4178C" w:rsidP="00E4178C">
      <w:pPr>
        <w:spacing w:before="100" w:beforeAutospacing="1" w:after="100" w:afterAutospacing="1" w:line="240" w:lineRule="auto"/>
        <w:rPr>
          <w:rFonts w:ascii="Calibri" w:eastAsiaTheme="minorEastAsia" w:hAnsi="Calibri" w:cs="Times New Roman"/>
          <w:color w:val="000000"/>
          <w:kern w:val="0"/>
          <w:lang w:eastAsia="en-GB"/>
          <w14:ligatures w14:val="none"/>
        </w:rPr>
      </w:pPr>
      <w:r w:rsidRPr="00E4178C">
        <w:rPr>
          <w:rFonts w:ascii="Calibri" w:eastAsiaTheme="minorEastAsia" w:hAnsi="Calibri" w:cs="Times New Roman"/>
          <w:color w:val="000000"/>
          <w:kern w:val="0"/>
          <w:lang w:eastAsia="en-GB"/>
          <w14:ligatures w14:val="none"/>
        </w:rPr>
        <w:t>A summary of the risk warnings associated with my advice can be found in the Appendix of this report and should be read with particular care. Additional information regarding the recommendations can be found in the Key Features Document(s) provided.</w:t>
      </w:r>
    </w:p>
    <w:p w14:paraId="3A0626AE" w14:textId="77777777" w:rsidR="00E4178C" w:rsidRPr="00E4178C" w:rsidRDefault="00E4178C" w:rsidP="00E4178C">
      <w:pPr>
        <w:spacing w:before="100" w:beforeAutospacing="1" w:after="100" w:afterAutospacing="1" w:line="240" w:lineRule="auto"/>
        <w:outlineLvl w:val="2"/>
        <w:rPr>
          <w:rFonts w:ascii="Calibri" w:eastAsia="Times New Roman" w:hAnsi="Calibri" w:cs="Times New Roman"/>
          <w:b/>
          <w:bCs/>
          <w:color w:val="000000"/>
          <w:kern w:val="0"/>
          <w:sz w:val="24"/>
          <w:szCs w:val="24"/>
          <w:lang w:eastAsia="en-GB"/>
          <w14:ligatures w14:val="none"/>
        </w:rPr>
      </w:pPr>
      <w:r w:rsidRPr="00E4178C">
        <w:rPr>
          <w:rFonts w:ascii="Calibri" w:eastAsia="Times New Roman" w:hAnsi="Calibri" w:cs="Times New Roman"/>
          <w:b/>
          <w:bCs/>
          <w:color w:val="000000"/>
          <w:kern w:val="0"/>
          <w:sz w:val="24"/>
          <w:szCs w:val="24"/>
          <w:lang w:eastAsia="en-GB"/>
          <w14:ligatures w14:val="none"/>
        </w:rPr>
        <w:t>Cost of Services</w:t>
      </w:r>
    </w:p>
    <w:p w14:paraId="1906B821" w14:textId="77777777" w:rsidR="00E4178C" w:rsidRPr="00E4178C" w:rsidRDefault="00E4178C" w:rsidP="00E4178C">
      <w:pPr>
        <w:spacing w:before="100" w:beforeAutospacing="1" w:after="100" w:afterAutospacing="1" w:line="240" w:lineRule="auto"/>
        <w:rPr>
          <w:rFonts w:ascii="Calibri" w:eastAsiaTheme="minorEastAsia" w:hAnsi="Calibri" w:cs="Times New Roman"/>
          <w:color w:val="000000"/>
          <w:kern w:val="0"/>
          <w:lang w:eastAsia="en-GB"/>
          <w14:ligatures w14:val="none"/>
        </w:rPr>
      </w:pPr>
      <w:r w:rsidRPr="00E4178C">
        <w:rPr>
          <w:rFonts w:ascii="Calibri" w:eastAsiaTheme="minorEastAsia" w:hAnsi="Calibri" w:cs="Times New Roman"/>
          <w:color w:val="000000"/>
          <w:kern w:val="0"/>
          <w:lang w:eastAsia="en-GB"/>
          <w14:ligatures w14:val="none"/>
        </w:rPr>
        <w:t>A summary of how my company can be remunerated for the advice received and the provision of my services is detailed in the disclosure documentation provided.</w:t>
      </w:r>
    </w:p>
    <w:p w14:paraId="31D29870" w14:textId="77777777" w:rsidR="00E4178C" w:rsidRPr="00E4178C" w:rsidRDefault="00E4178C" w:rsidP="00E4178C">
      <w:pPr>
        <w:spacing w:after="0" w:line="240" w:lineRule="auto"/>
        <w:rPr>
          <w:color w:val="FF0000"/>
          <w:kern w:val="0"/>
          <w:lang w:val="en-US"/>
          <w14:ligatures w14:val="none"/>
        </w:rPr>
      </w:pPr>
      <w:r w:rsidRPr="00E4178C">
        <w:rPr>
          <w:kern w:val="0"/>
          <w:lang w:val="en-US"/>
          <w14:ligatures w14:val="none"/>
        </w:rPr>
        <w:t xml:space="preserve">Group PMI Plan Charges </w:t>
      </w:r>
      <w:r w:rsidRPr="00E4178C">
        <w:rPr>
          <w:color w:val="FF0000"/>
          <w:kern w:val="0"/>
          <w:lang w:val="en-US"/>
          <w14:ligatures w14:val="none"/>
        </w:rPr>
        <w:t>&lt;INSERT PROVIDER&gt;</w:t>
      </w:r>
    </w:p>
    <w:p w14:paraId="772EE158" w14:textId="77777777" w:rsidR="00E4178C" w:rsidRPr="00E4178C" w:rsidRDefault="00E4178C" w:rsidP="00E4178C">
      <w:pPr>
        <w:spacing w:after="0" w:line="240" w:lineRule="auto"/>
        <w:rPr>
          <w:color w:val="FF0000"/>
          <w:kern w:val="0"/>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115"/>
        <w:gridCol w:w="1115"/>
        <w:gridCol w:w="1126"/>
        <w:gridCol w:w="1123"/>
        <w:gridCol w:w="1121"/>
        <w:gridCol w:w="1158"/>
        <w:gridCol w:w="1143"/>
      </w:tblGrid>
      <w:tr w:rsidR="00E4178C" w:rsidRPr="00E4178C" w14:paraId="2A9F80AD" w14:textId="77777777" w:rsidTr="00001355">
        <w:tc>
          <w:tcPr>
            <w:tcW w:w="3591"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5C87D2F2" w14:textId="77777777" w:rsidR="00E4178C" w:rsidRPr="00E4178C" w:rsidRDefault="00E4178C" w:rsidP="00E4178C">
            <w:pPr>
              <w:spacing w:after="0" w:line="240" w:lineRule="auto"/>
              <w:rPr>
                <w:rFonts w:ascii="Calibri" w:eastAsia="Calibri" w:hAnsi="Calibri" w:cs="Times New Roman"/>
                <w:b/>
                <w:bCs/>
                <w:color w:val="365F91" w:themeColor="accent1" w:themeShade="BF"/>
                <w:kern w:val="0"/>
                <w:lang w:val="en-US"/>
                <w14:ligatures w14:val="none"/>
              </w:rPr>
            </w:pPr>
            <w:r w:rsidRPr="00E4178C">
              <w:rPr>
                <w:rFonts w:ascii="Calibri" w:eastAsia="Calibri" w:hAnsi="Calibri" w:cs="Times New Roman"/>
                <w:b/>
                <w:bCs/>
                <w:color w:val="365F91" w:themeColor="accent1" w:themeShade="BF"/>
                <w:kern w:val="0"/>
                <w:lang w:val="en-US"/>
                <w14:ligatures w14:val="none"/>
              </w:rPr>
              <w:t>Entry</w:t>
            </w:r>
          </w:p>
        </w:tc>
        <w:tc>
          <w:tcPr>
            <w:tcW w:w="3591"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61B46FFE" w14:textId="77777777" w:rsidR="00E4178C" w:rsidRPr="00E4178C" w:rsidRDefault="00E4178C" w:rsidP="00E4178C">
            <w:pPr>
              <w:spacing w:after="0" w:line="240" w:lineRule="auto"/>
              <w:rPr>
                <w:rFonts w:ascii="Calibri" w:eastAsia="Calibri" w:hAnsi="Calibri" w:cs="Times New Roman"/>
                <w:b/>
                <w:bCs/>
                <w:color w:val="365F91" w:themeColor="accent1" w:themeShade="BF"/>
                <w:kern w:val="0"/>
                <w:lang w:val="en-US"/>
                <w14:ligatures w14:val="none"/>
              </w:rPr>
            </w:pPr>
            <w:r w:rsidRPr="00E4178C">
              <w:rPr>
                <w:rFonts w:ascii="Calibri" w:eastAsia="Calibri" w:hAnsi="Calibri" w:cs="Times New Roman"/>
                <w:b/>
                <w:bCs/>
                <w:color w:val="365F91" w:themeColor="accent1" w:themeShade="BF"/>
                <w:kern w:val="0"/>
                <w:lang w:val="en-US"/>
                <w14:ligatures w14:val="none"/>
              </w:rPr>
              <w:t>Ongoing</w:t>
            </w:r>
          </w:p>
        </w:tc>
        <w:tc>
          <w:tcPr>
            <w:tcW w:w="11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2395A8F" w14:textId="77777777" w:rsidR="00E4178C" w:rsidRPr="00E4178C" w:rsidRDefault="00E4178C" w:rsidP="00E4178C">
            <w:pPr>
              <w:spacing w:after="0" w:line="240" w:lineRule="auto"/>
              <w:rPr>
                <w:rFonts w:ascii="Calibri" w:eastAsia="Calibri" w:hAnsi="Calibri" w:cs="Times New Roman"/>
                <w:b/>
                <w:bCs/>
                <w:color w:val="365F91" w:themeColor="accent1" w:themeShade="BF"/>
                <w:kern w:val="0"/>
                <w:lang w:val="en-US"/>
                <w14:ligatures w14:val="none"/>
              </w:rPr>
            </w:pPr>
            <w:r w:rsidRPr="00E4178C">
              <w:rPr>
                <w:rFonts w:ascii="Calibri" w:eastAsia="Calibri" w:hAnsi="Calibri" w:cs="Times New Roman"/>
                <w:b/>
                <w:bCs/>
                <w:color w:val="365F91" w:themeColor="accent1" w:themeShade="BF"/>
                <w:kern w:val="0"/>
                <w:lang w:val="en-US"/>
                <w14:ligatures w14:val="none"/>
              </w:rPr>
              <w:t>Event</w:t>
            </w:r>
          </w:p>
        </w:tc>
        <w:tc>
          <w:tcPr>
            <w:tcW w:w="11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D540062" w14:textId="77777777" w:rsidR="00E4178C" w:rsidRPr="00E4178C" w:rsidRDefault="00E4178C" w:rsidP="00E4178C">
            <w:pPr>
              <w:spacing w:after="0" w:line="240" w:lineRule="auto"/>
              <w:rPr>
                <w:rFonts w:ascii="Calibri" w:eastAsia="Calibri" w:hAnsi="Calibri" w:cs="Times New Roman"/>
                <w:b/>
                <w:bCs/>
                <w:color w:val="365F91" w:themeColor="accent1" w:themeShade="BF"/>
                <w:kern w:val="0"/>
                <w:lang w:val="en-US"/>
                <w14:ligatures w14:val="none"/>
              </w:rPr>
            </w:pPr>
            <w:r w:rsidRPr="00E4178C">
              <w:rPr>
                <w:rFonts w:ascii="Calibri" w:eastAsia="Calibri" w:hAnsi="Calibri" w:cs="Times New Roman"/>
                <w:b/>
                <w:bCs/>
                <w:color w:val="365F91" w:themeColor="accent1" w:themeShade="BF"/>
                <w:kern w:val="0"/>
                <w:lang w:val="en-US"/>
                <w14:ligatures w14:val="none"/>
              </w:rPr>
              <w:t>Exit</w:t>
            </w:r>
          </w:p>
        </w:tc>
      </w:tr>
      <w:tr w:rsidR="00E4178C" w:rsidRPr="00E4178C" w14:paraId="43E59449" w14:textId="77777777" w:rsidTr="00001355">
        <w:tc>
          <w:tcPr>
            <w:tcW w:w="1197" w:type="dxa"/>
            <w:tcBorders>
              <w:top w:val="single" w:sz="4" w:space="0" w:color="auto"/>
              <w:left w:val="single" w:sz="4" w:space="0" w:color="auto"/>
              <w:bottom w:val="single" w:sz="4" w:space="0" w:color="auto"/>
              <w:right w:val="single" w:sz="4" w:space="0" w:color="auto"/>
            </w:tcBorders>
            <w:vAlign w:val="center"/>
          </w:tcPr>
          <w:p w14:paraId="441834DB" w14:textId="77777777" w:rsidR="00E4178C" w:rsidRPr="00E4178C" w:rsidRDefault="00E4178C" w:rsidP="00E4178C">
            <w:pPr>
              <w:spacing w:after="0" w:line="240" w:lineRule="auto"/>
              <w:rPr>
                <w:rFonts w:ascii="Calibri" w:eastAsia="Calibri" w:hAnsi="Calibri" w:cs="Times New Roman"/>
                <w:b/>
                <w:bCs/>
                <w:color w:val="365F91" w:themeColor="accent1" w:themeShade="BF"/>
                <w:kern w:val="0"/>
                <w:sz w:val="32"/>
                <w:szCs w:val="28"/>
                <w:lang w:val="en-US"/>
                <w14:ligatures w14:val="none"/>
              </w:rPr>
            </w:pPr>
          </w:p>
        </w:tc>
        <w:tc>
          <w:tcPr>
            <w:tcW w:w="1197" w:type="dxa"/>
            <w:tcBorders>
              <w:top w:val="single" w:sz="4" w:space="0" w:color="auto"/>
              <w:left w:val="single" w:sz="4" w:space="0" w:color="auto"/>
              <w:bottom w:val="single" w:sz="4" w:space="0" w:color="auto"/>
              <w:right w:val="single" w:sz="4" w:space="0" w:color="auto"/>
            </w:tcBorders>
            <w:vAlign w:val="center"/>
          </w:tcPr>
          <w:p w14:paraId="6FB07E63" w14:textId="77777777" w:rsidR="00E4178C" w:rsidRPr="00E4178C" w:rsidRDefault="00E4178C" w:rsidP="00E4178C">
            <w:pPr>
              <w:spacing w:after="0" w:line="240" w:lineRule="auto"/>
              <w:rPr>
                <w:rFonts w:ascii="Calibri" w:eastAsia="Calibri" w:hAnsi="Calibri" w:cs="Times New Roman"/>
                <w:b/>
                <w:bCs/>
                <w:color w:val="365F91" w:themeColor="accent1" w:themeShade="BF"/>
                <w:kern w:val="0"/>
                <w:sz w:val="32"/>
                <w:szCs w:val="28"/>
                <w:lang w:val="en-US"/>
                <w14:ligatures w14:val="none"/>
              </w:rPr>
            </w:pPr>
          </w:p>
        </w:tc>
        <w:tc>
          <w:tcPr>
            <w:tcW w:w="1197" w:type="dxa"/>
            <w:tcBorders>
              <w:top w:val="single" w:sz="4" w:space="0" w:color="auto"/>
              <w:left w:val="single" w:sz="4" w:space="0" w:color="auto"/>
              <w:bottom w:val="single" w:sz="4" w:space="0" w:color="auto"/>
              <w:right w:val="single" w:sz="4" w:space="0" w:color="auto"/>
            </w:tcBorders>
            <w:vAlign w:val="center"/>
          </w:tcPr>
          <w:p w14:paraId="60ED8B15" w14:textId="77777777" w:rsidR="00E4178C" w:rsidRPr="00E4178C" w:rsidRDefault="00E4178C" w:rsidP="00E4178C">
            <w:pPr>
              <w:spacing w:after="0" w:line="240" w:lineRule="auto"/>
              <w:rPr>
                <w:rFonts w:ascii="Calibri" w:eastAsia="Calibri" w:hAnsi="Calibri" w:cs="Times New Roman"/>
                <w:b/>
                <w:bCs/>
                <w:color w:val="365F91" w:themeColor="accent1" w:themeShade="BF"/>
                <w:kern w:val="0"/>
                <w:sz w:val="32"/>
                <w:szCs w:val="28"/>
                <w:lang w:val="en-US"/>
                <w14:ligatures w14:val="none"/>
              </w:rPr>
            </w:pPr>
          </w:p>
        </w:tc>
        <w:tc>
          <w:tcPr>
            <w:tcW w:w="1197" w:type="dxa"/>
            <w:tcBorders>
              <w:top w:val="single" w:sz="4" w:space="0" w:color="auto"/>
              <w:left w:val="single" w:sz="4" w:space="0" w:color="auto"/>
              <w:bottom w:val="single" w:sz="4" w:space="0" w:color="auto"/>
              <w:right w:val="single" w:sz="4" w:space="0" w:color="auto"/>
            </w:tcBorders>
            <w:vAlign w:val="center"/>
          </w:tcPr>
          <w:p w14:paraId="13FD8CDB" w14:textId="77777777" w:rsidR="00E4178C" w:rsidRPr="00E4178C" w:rsidRDefault="00E4178C" w:rsidP="00E4178C">
            <w:pPr>
              <w:spacing w:after="0" w:line="240" w:lineRule="auto"/>
              <w:rPr>
                <w:rFonts w:ascii="Calibri" w:eastAsia="Calibri" w:hAnsi="Calibri" w:cs="Times New Roman"/>
                <w:b/>
                <w:bCs/>
                <w:color w:val="365F91" w:themeColor="accent1" w:themeShade="BF"/>
                <w:kern w:val="0"/>
                <w:sz w:val="32"/>
                <w:szCs w:val="28"/>
                <w:lang w:val="en-US"/>
                <w14:ligatures w14:val="none"/>
              </w:rPr>
            </w:pPr>
          </w:p>
        </w:tc>
        <w:tc>
          <w:tcPr>
            <w:tcW w:w="1197" w:type="dxa"/>
            <w:tcBorders>
              <w:top w:val="single" w:sz="4" w:space="0" w:color="auto"/>
              <w:left w:val="single" w:sz="4" w:space="0" w:color="auto"/>
              <w:bottom w:val="single" w:sz="4" w:space="0" w:color="auto"/>
              <w:right w:val="single" w:sz="4" w:space="0" w:color="auto"/>
            </w:tcBorders>
            <w:vAlign w:val="center"/>
          </w:tcPr>
          <w:p w14:paraId="01117A70" w14:textId="77777777" w:rsidR="00E4178C" w:rsidRPr="00E4178C" w:rsidRDefault="00E4178C" w:rsidP="00E4178C">
            <w:pPr>
              <w:spacing w:after="0" w:line="240" w:lineRule="auto"/>
              <w:rPr>
                <w:rFonts w:ascii="Calibri" w:eastAsia="Calibri" w:hAnsi="Calibri" w:cs="Times New Roman"/>
                <w:b/>
                <w:bCs/>
                <w:color w:val="365F91" w:themeColor="accent1" w:themeShade="BF"/>
                <w:kern w:val="0"/>
                <w:sz w:val="32"/>
                <w:szCs w:val="28"/>
                <w:lang w:val="en-US"/>
                <w14:ligatures w14:val="none"/>
              </w:rPr>
            </w:pPr>
          </w:p>
        </w:tc>
        <w:tc>
          <w:tcPr>
            <w:tcW w:w="1197" w:type="dxa"/>
            <w:tcBorders>
              <w:top w:val="single" w:sz="4" w:space="0" w:color="auto"/>
              <w:left w:val="single" w:sz="4" w:space="0" w:color="auto"/>
              <w:bottom w:val="single" w:sz="4" w:space="0" w:color="auto"/>
              <w:right w:val="single" w:sz="4" w:space="0" w:color="auto"/>
            </w:tcBorders>
            <w:vAlign w:val="center"/>
          </w:tcPr>
          <w:p w14:paraId="1692DC1A" w14:textId="77777777" w:rsidR="00E4178C" w:rsidRPr="00E4178C" w:rsidRDefault="00E4178C" w:rsidP="00E4178C">
            <w:pPr>
              <w:spacing w:after="0" w:line="240" w:lineRule="auto"/>
              <w:rPr>
                <w:rFonts w:ascii="Calibri" w:eastAsia="Calibri" w:hAnsi="Calibri" w:cs="Times New Roman"/>
                <w:b/>
                <w:bCs/>
                <w:color w:val="365F91" w:themeColor="accent1" w:themeShade="BF"/>
                <w:kern w:val="0"/>
                <w:sz w:val="32"/>
                <w:szCs w:val="28"/>
                <w:lang w:val="en-US"/>
                <w14:ligatures w14:val="none"/>
              </w:rPr>
            </w:pPr>
          </w:p>
        </w:tc>
        <w:tc>
          <w:tcPr>
            <w:tcW w:w="1197" w:type="dxa"/>
            <w:tcBorders>
              <w:top w:val="single" w:sz="4" w:space="0" w:color="auto"/>
              <w:left w:val="single" w:sz="4" w:space="0" w:color="auto"/>
              <w:bottom w:val="single" w:sz="4" w:space="0" w:color="auto"/>
              <w:right w:val="single" w:sz="4" w:space="0" w:color="auto"/>
            </w:tcBorders>
            <w:vAlign w:val="center"/>
          </w:tcPr>
          <w:p w14:paraId="1B129AE1" w14:textId="77777777" w:rsidR="00E4178C" w:rsidRPr="00E4178C" w:rsidRDefault="00E4178C" w:rsidP="00E4178C">
            <w:pPr>
              <w:spacing w:after="0" w:line="240" w:lineRule="auto"/>
              <w:rPr>
                <w:rFonts w:ascii="Calibri" w:eastAsia="Calibri" w:hAnsi="Calibri" w:cs="Times New Roman"/>
                <w:b/>
                <w:bCs/>
                <w:color w:val="365F91" w:themeColor="accent1" w:themeShade="BF"/>
                <w:kern w:val="0"/>
                <w:sz w:val="32"/>
                <w:szCs w:val="28"/>
                <w:lang w:val="en-US"/>
                <w14:ligatures w14:val="none"/>
              </w:rPr>
            </w:pPr>
          </w:p>
        </w:tc>
        <w:tc>
          <w:tcPr>
            <w:tcW w:w="1197" w:type="dxa"/>
            <w:tcBorders>
              <w:top w:val="single" w:sz="4" w:space="0" w:color="auto"/>
              <w:left w:val="single" w:sz="4" w:space="0" w:color="auto"/>
              <w:bottom w:val="single" w:sz="4" w:space="0" w:color="auto"/>
              <w:right w:val="single" w:sz="4" w:space="0" w:color="auto"/>
            </w:tcBorders>
            <w:vAlign w:val="center"/>
          </w:tcPr>
          <w:p w14:paraId="33CC6904" w14:textId="77777777" w:rsidR="00E4178C" w:rsidRPr="00E4178C" w:rsidRDefault="00E4178C" w:rsidP="00E4178C">
            <w:pPr>
              <w:spacing w:after="0" w:line="240" w:lineRule="auto"/>
              <w:rPr>
                <w:rFonts w:ascii="Calibri" w:eastAsia="Calibri" w:hAnsi="Calibri" w:cs="Times New Roman"/>
                <w:b/>
                <w:bCs/>
                <w:color w:val="365F91" w:themeColor="accent1" w:themeShade="BF"/>
                <w:kern w:val="0"/>
                <w:sz w:val="32"/>
                <w:szCs w:val="28"/>
                <w:lang w:val="en-US"/>
                <w14:ligatures w14:val="none"/>
              </w:rPr>
            </w:pPr>
          </w:p>
        </w:tc>
      </w:tr>
    </w:tbl>
    <w:p w14:paraId="59767DD6" w14:textId="77777777" w:rsidR="00E4178C" w:rsidRPr="00E4178C" w:rsidRDefault="00E4178C" w:rsidP="00E4178C">
      <w:pPr>
        <w:rPr>
          <w:rFonts w:ascii="Calibri" w:eastAsia="Calibri" w:hAnsi="Calibri" w:cs="Times New Roman"/>
          <w:bCs/>
          <w:kern w:val="0"/>
          <w:lang w:val="en-US"/>
          <w14:ligatures w14:val="none"/>
        </w:rPr>
      </w:pPr>
    </w:p>
    <w:p w14:paraId="31C65DA6" w14:textId="77777777" w:rsidR="00E4178C" w:rsidRPr="00E4178C" w:rsidRDefault="00E4178C" w:rsidP="00E4178C">
      <w:pPr>
        <w:rPr>
          <w:rFonts w:ascii="Calibri" w:eastAsia="Calibri" w:hAnsi="Calibri" w:cs="Times New Roman"/>
          <w:bCs/>
          <w:kern w:val="0"/>
          <w:lang w:val="en-US"/>
          <w14:ligatures w14:val="none"/>
        </w:rPr>
      </w:pPr>
      <w:r w:rsidRPr="00E4178C">
        <w:rPr>
          <w:rFonts w:ascii="Calibri" w:eastAsia="Calibri" w:hAnsi="Calibri" w:cs="Times New Roman"/>
          <w:b/>
          <w:bCs/>
          <w:kern w:val="0"/>
          <w:lang w:val="en-US"/>
          <w14:ligatures w14:val="none"/>
        </w:rPr>
        <w:t>Entry Charges</w:t>
      </w:r>
      <w:r w:rsidRPr="00E4178C">
        <w:rPr>
          <w:rFonts w:ascii="Calibri" w:eastAsia="Calibri" w:hAnsi="Calibri" w:cs="Times New Roman"/>
          <w:bCs/>
          <w:kern w:val="0"/>
          <w:lang w:val="en-US"/>
          <w14:ligatures w14:val="none"/>
        </w:rPr>
        <w:t xml:space="preserve">: One </w:t>
      </w:r>
      <w:proofErr w:type="gramStart"/>
      <w:r w:rsidRPr="00E4178C">
        <w:rPr>
          <w:rFonts w:ascii="Calibri" w:eastAsia="Calibri" w:hAnsi="Calibri" w:cs="Times New Roman"/>
          <w:bCs/>
          <w:kern w:val="0"/>
          <w:lang w:val="en-US"/>
          <w14:ligatures w14:val="none"/>
        </w:rPr>
        <w:t>off</w:t>
      </w:r>
      <w:proofErr w:type="gramEnd"/>
      <w:r w:rsidRPr="00E4178C">
        <w:rPr>
          <w:rFonts w:ascii="Calibri" w:eastAsia="Calibri" w:hAnsi="Calibri" w:cs="Times New Roman"/>
          <w:bCs/>
          <w:kern w:val="0"/>
          <w:lang w:val="en-US"/>
          <w14:ligatures w14:val="none"/>
        </w:rPr>
        <w:t xml:space="preserve"> </w:t>
      </w:r>
      <w:proofErr w:type="gramStart"/>
      <w:r w:rsidRPr="00E4178C">
        <w:rPr>
          <w:rFonts w:ascii="Calibri" w:eastAsia="Calibri" w:hAnsi="Calibri" w:cs="Times New Roman"/>
          <w:bCs/>
          <w:kern w:val="0"/>
          <w:lang w:val="en-US"/>
          <w14:ligatures w14:val="none"/>
        </w:rPr>
        <w:t>charges</w:t>
      </w:r>
      <w:proofErr w:type="gramEnd"/>
      <w:r w:rsidRPr="00E4178C">
        <w:rPr>
          <w:rFonts w:ascii="Calibri" w:eastAsia="Calibri" w:hAnsi="Calibri" w:cs="Times New Roman"/>
          <w:bCs/>
          <w:kern w:val="0"/>
          <w:lang w:val="en-US"/>
          <w14:ligatures w14:val="none"/>
        </w:rPr>
        <w:t xml:space="preserve"> taken before or on investment.</w:t>
      </w:r>
    </w:p>
    <w:p w14:paraId="22037A28" w14:textId="77777777" w:rsidR="00E4178C" w:rsidRPr="00E4178C" w:rsidRDefault="00E4178C" w:rsidP="00E4178C">
      <w:pPr>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w:t>
      </w:r>
      <w:r w:rsidRPr="00E4178C">
        <w:rPr>
          <w:rFonts w:ascii="Calibri" w:eastAsia="Calibri" w:hAnsi="Calibri" w:cs="Times New Roman"/>
          <w:bCs/>
          <w:kern w:val="0"/>
          <w:lang w:val="en-US"/>
          <w14:ligatures w14:val="none"/>
        </w:rPr>
        <w:tab/>
      </w:r>
      <w:r w:rsidRPr="00E4178C">
        <w:rPr>
          <w:rFonts w:ascii="Calibri" w:eastAsia="Calibri" w:hAnsi="Calibri" w:cs="Times New Roman"/>
          <w:bCs/>
          <w:color w:val="0070C0"/>
          <w:kern w:val="0"/>
          <w:lang w:val="en-US"/>
          <w14:ligatures w14:val="none"/>
        </w:rPr>
        <w:t>Advisor Charge: A fee paid to the advisor for advice and services received.</w:t>
      </w:r>
    </w:p>
    <w:p w14:paraId="7A7203A1" w14:textId="77777777" w:rsidR="00E4178C" w:rsidRPr="00E4178C" w:rsidRDefault="00E4178C" w:rsidP="00E4178C">
      <w:pPr>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w:t>
      </w:r>
      <w:r w:rsidRPr="00E4178C">
        <w:rPr>
          <w:rFonts w:ascii="Calibri" w:eastAsia="Calibri" w:hAnsi="Calibri" w:cs="Times New Roman"/>
          <w:bCs/>
          <w:color w:val="0070C0"/>
          <w:kern w:val="0"/>
          <w:lang w:val="en-US"/>
          <w14:ligatures w14:val="none"/>
        </w:rPr>
        <w:tab/>
        <w:t xml:space="preserve">AC Paid </w:t>
      </w:r>
      <w:proofErr w:type="gramStart"/>
      <w:r w:rsidRPr="00E4178C">
        <w:rPr>
          <w:rFonts w:ascii="Calibri" w:eastAsia="Calibri" w:hAnsi="Calibri" w:cs="Times New Roman"/>
          <w:bCs/>
          <w:color w:val="0070C0"/>
          <w:kern w:val="0"/>
          <w:lang w:val="en-US"/>
          <w14:ligatures w14:val="none"/>
        </w:rPr>
        <w:t>By</w:t>
      </w:r>
      <w:proofErr w:type="gramEnd"/>
      <w:r w:rsidRPr="00E4178C">
        <w:rPr>
          <w:rFonts w:ascii="Calibri" w:eastAsia="Calibri" w:hAnsi="Calibri" w:cs="Times New Roman"/>
          <w:bCs/>
          <w:color w:val="0070C0"/>
          <w:kern w:val="0"/>
          <w:lang w:val="en-US"/>
          <w14:ligatures w14:val="none"/>
        </w:rPr>
        <w:t xml:space="preserve"> Provider: The Advisor Charge will be paid by the product provider.</w:t>
      </w:r>
    </w:p>
    <w:p w14:paraId="0302330D" w14:textId="77777777" w:rsidR="00E4178C" w:rsidRPr="00E4178C" w:rsidRDefault="00E4178C" w:rsidP="00E4178C">
      <w:pPr>
        <w:numPr>
          <w:ilvl w:val="0"/>
          <w:numId w:val="7"/>
        </w:numPr>
        <w:spacing w:after="0" w:line="240" w:lineRule="auto"/>
        <w:contextualSpacing/>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 xml:space="preserve">       AC Paid </w:t>
      </w:r>
      <w:proofErr w:type="gramStart"/>
      <w:r w:rsidRPr="00E4178C">
        <w:rPr>
          <w:rFonts w:ascii="Calibri" w:eastAsia="Calibri" w:hAnsi="Calibri" w:cs="Times New Roman"/>
          <w:bCs/>
          <w:color w:val="0070C0"/>
          <w:kern w:val="0"/>
          <w:lang w:val="en-US"/>
          <w14:ligatures w14:val="none"/>
        </w:rPr>
        <w:t>By</w:t>
      </w:r>
      <w:proofErr w:type="gramEnd"/>
      <w:r w:rsidRPr="00E4178C">
        <w:rPr>
          <w:rFonts w:ascii="Calibri" w:eastAsia="Calibri" w:hAnsi="Calibri" w:cs="Times New Roman"/>
          <w:bCs/>
          <w:color w:val="0070C0"/>
          <w:kern w:val="0"/>
          <w:lang w:val="en-US"/>
          <w14:ligatures w14:val="none"/>
        </w:rPr>
        <w:t xml:space="preserve"> Client: The Advisor Charge will be </w:t>
      </w:r>
      <w:proofErr w:type="gramStart"/>
      <w:r w:rsidRPr="00E4178C">
        <w:rPr>
          <w:rFonts w:ascii="Calibri" w:eastAsia="Calibri" w:hAnsi="Calibri" w:cs="Times New Roman"/>
          <w:bCs/>
          <w:color w:val="0070C0"/>
          <w:kern w:val="0"/>
          <w:lang w:val="en-US"/>
          <w14:ligatures w14:val="none"/>
        </w:rPr>
        <w:t>paid by</w:t>
      </w:r>
      <w:proofErr w:type="gramEnd"/>
      <w:r w:rsidRPr="00E4178C">
        <w:rPr>
          <w:rFonts w:ascii="Calibri" w:eastAsia="Calibri" w:hAnsi="Calibri" w:cs="Times New Roman"/>
          <w:bCs/>
          <w:color w:val="0070C0"/>
          <w:kern w:val="0"/>
          <w:lang w:val="en-US"/>
          <w14:ligatures w14:val="none"/>
        </w:rPr>
        <w:t xml:space="preserve"> directly by you.</w:t>
      </w:r>
    </w:p>
    <w:p w14:paraId="066D1B12" w14:textId="77777777" w:rsidR="00E4178C" w:rsidRPr="00E4178C" w:rsidRDefault="00E4178C" w:rsidP="00E4178C">
      <w:pPr>
        <w:ind w:left="360"/>
        <w:contextualSpacing/>
        <w:rPr>
          <w:rFonts w:ascii="Calibri" w:eastAsia="Calibri" w:hAnsi="Calibri" w:cs="Times New Roman"/>
          <w:bCs/>
          <w:color w:val="0070C0"/>
          <w:kern w:val="0"/>
          <w:lang w:val="en-US"/>
          <w14:ligatures w14:val="none"/>
        </w:rPr>
      </w:pPr>
    </w:p>
    <w:p w14:paraId="22B42E80" w14:textId="77777777" w:rsidR="00E4178C" w:rsidRPr="00E4178C" w:rsidRDefault="00E4178C" w:rsidP="00E4178C">
      <w:pPr>
        <w:numPr>
          <w:ilvl w:val="0"/>
          <w:numId w:val="7"/>
        </w:numPr>
        <w:spacing w:after="0" w:line="240" w:lineRule="auto"/>
        <w:contextualSpacing/>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 xml:space="preserve">       AC Paid </w:t>
      </w:r>
      <w:proofErr w:type="gramStart"/>
      <w:r w:rsidRPr="00E4178C">
        <w:rPr>
          <w:rFonts w:ascii="Calibri" w:eastAsia="Calibri" w:hAnsi="Calibri" w:cs="Times New Roman"/>
          <w:bCs/>
          <w:color w:val="0070C0"/>
          <w:kern w:val="0"/>
          <w:lang w:val="en-US"/>
          <w14:ligatures w14:val="none"/>
        </w:rPr>
        <w:t>By</w:t>
      </w:r>
      <w:proofErr w:type="gramEnd"/>
      <w:r w:rsidRPr="00E4178C">
        <w:rPr>
          <w:rFonts w:ascii="Calibri" w:eastAsia="Calibri" w:hAnsi="Calibri" w:cs="Times New Roman"/>
          <w:bCs/>
          <w:color w:val="0070C0"/>
          <w:kern w:val="0"/>
          <w:lang w:val="en-US"/>
          <w14:ligatures w14:val="none"/>
        </w:rPr>
        <w:t xml:space="preserve"> Fund: The Advisor Charge will be paid from the fund.</w:t>
      </w:r>
    </w:p>
    <w:p w14:paraId="7568AE5E" w14:textId="77777777" w:rsidR="00E4178C" w:rsidRPr="00E4178C" w:rsidRDefault="00E4178C" w:rsidP="00E4178C">
      <w:pPr>
        <w:ind w:left="360"/>
        <w:contextualSpacing/>
        <w:rPr>
          <w:rFonts w:ascii="Calibri" w:eastAsia="Calibri" w:hAnsi="Calibri" w:cs="Times New Roman"/>
          <w:bCs/>
          <w:color w:val="0070C0"/>
          <w:kern w:val="0"/>
          <w:lang w:val="en-US"/>
          <w14:ligatures w14:val="none"/>
        </w:rPr>
      </w:pPr>
    </w:p>
    <w:p w14:paraId="4BF640D9" w14:textId="77777777" w:rsidR="00E4178C" w:rsidRPr="00E4178C" w:rsidRDefault="00E4178C" w:rsidP="00E4178C">
      <w:pPr>
        <w:numPr>
          <w:ilvl w:val="0"/>
          <w:numId w:val="7"/>
        </w:numPr>
        <w:spacing w:after="0" w:line="240" w:lineRule="auto"/>
        <w:contextualSpacing/>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ab/>
        <w:t xml:space="preserve">Consultancy Charge: Charge agreed with employer for advice or services provided on a group pension scheme </w:t>
      </w:r>
    </w:p>
    <w:p w14:paraId="4122AE42" w14:textId="77777777" w:rsidR="00E4178C" w:rsidRPr="00E4178C" w:rsidRDefault="00E4178C" w:rsidP="00E4178C">
      <w:pPr>
        <w:ind w:left="360"/>
        <w:contextualSpacing/>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 xml:space="preserve">                                                                                                                                                          </w:t>
      </w:r>
    </w:p>
    <w:p w14:paraId="6A83E341" w14:textId="77777777" w:rsidR="00E4178C" w:rsidRPr="00E4178C" w:rsidRDefault="00E4178C" w:rsidP="00E4178C">
      <w:pPr>
        <w:numPr>
          <w:ilvl w:val="0"/>
          <w:numId w:val="7"/>
        </w:numPr>
        <w:spacing w:after="0" w:line="240" w:lineRule="auto"/>
        <w:contextualSpacing/>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 xml:space="preserve">        AC Paid </w:t>
      </w:r>
      <w:proofErr w:type="gramStart"/>
      <w:r w:rsidRPr="00E4178C">
        <w:rPr>
          <w:rFonts w:ascii="Calibri" w:eastAsia="Calibri" w:hAnsi="Calibri" w:cs="Times New Roman"/>
          <w:bCs/>
          <w:color w:val="0070C0"/>
          <w:kern w:val="0"/>
          <w:lang w:val="en-US"/>
          <w14:ligatures w14:val="none"/>
        </w:rPr>
        <w:t>By</w:t>
      </w:r>
      <w:proofErr w:type="gramEnd"/>
      <w:r w:rsidRPr="00E4178C">
        <w:rPr>
          <w:rFonts w:ascii="Calibri" w:eastAsia="Calibri" w:hAnsi="Calibri" w:cs="Times New Roman"/>
          <w:bCs/>
          <w:color w:val="0070C0"/>
          <w:kern w:val="0"/>
          <w:lang w:val="en-US"/>
          <w14:ligatures w14:val="none"/>
        </w:rPr>
        <w:t xml:space="preserve"> Cash Account: The Advisor Charge will be paid from the cash account within your investment.</w:t>
      </w:r>
    </w:p>
    <w:p w14:paraId="60B2272D" w14:textId="77777777" w:rsidR="00E4178C" w:rsidRPr="00E4178C" w:rsidRDefault="00E4178C" w:rsidP="00E4178C">
      <w:pPr>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w:t>
      </w:r>
      <w:r w:rsidRPr="00E4178C">
        <w:rPr>
          <w:rFonts w:ascii="Calibri" w:eastAsia="Calibri" w:hAnsi="Calibri" w:cs="Times New Roman"/>
          <w:bCs/>
          <w:color w:val="0070C0"/>
          <w:kern w:val="0"/>
          <w:lang w:val="en-US"/>
          <w14:ligatures w14:val="none"/>
        </w:rPr>
        <w:tab/>
        <w:t>Commission: A payment made to the advisor directly by the recommended product provider.</w:t>
      </w:r>
    </w:p>
    <w:p w14:paraId="2D95DF23" w14:textId="77777777" w:rsidR="00E4178C" w:rsidRPr="00E4178C" w:rsidRDefault="00E4178C" w:rsidP="00E4178C">
      <w:pPr>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w:t>
      </w:r>
      <w:r w:rsidRPr="00E4178C">
        <w:rPr>
          <w:rFonts w:ascii="Calibri" w:eastAsia="Calibri" w:hAnsi="Calibri" w:cs="Times New Roman"/>
          <w:bCs/>
          <w:color w:val="0070C0"/>
          <w:kern w:val="0"/>
          <w:lang w:val="en-US"/>
          <w14:ligatures w14:val="none"/>
        </w:rPr>
        <w:tab/>
        <w:t>Provider Charge: A charge taken from the premium prior to investment.</w:t>
      </w:r>
    </w:p>
    <w:p w14:paraId="699E09DE" w14:textId="77777777" w:rsidR="00E4178C" w:rsidRPr="00E4178C" w:rsidRDefault="00E4178C" w:rsidP="00E4178C">
      <w:pPr>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w:t>
      </w:r>
      <w:r w:rsidRPr="00E4178C">
        <w:rPr>
          <w:rFonts w:ascii="Calibri" w:eastAsia="Calibri" w:hAnsi="Calibri" w:cs="Times New Roman"/>
          <w:bCs/>
          <w:color w:val="0070C0"/>
          <w:kern w:val="0"/>
          <w:lang w:val="en-US"/>
          <w14:ligatures w14:val="none"/>
        </w:rPr>
        <w:tab/>
        <w:t>Fund Charge: The difference between the buying and selling prices of units or shares in a dual priced fund - often termed a Bid/Offer spread.</w:t>
      </w:r>
    </w:p>
    <w:p w14:paraId="6EED86C7" w14:textId="77777777" w:rsidR="00E4178C" w:rsidRPr="00E4178C" w:rsidRDefault="00E4178C" w:rsidP="00E4178C">
      <w:pPr>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w:t>
      </w:r>
      <w:r w:rsidRPr="00E4178C">
        <w:rPr>
          <w:rFonts w:ascii="Calibri" w:eastAsia="Calibri" w:hAnsi="Calibri" w:cs="Times New Roman"/>
          <w:bCs/>
          <w:color w:val="0070C0"/>
          <w:kern w:val="0"/>
          <w:lang w:val="en-US"/>
          <w14:ligatures w14:val="none"/>
        </w:rPr>
        <w:tab/>
        <w:t>Regular Premium Charge: A charge taken from each new premium for the term.</w:t>
      </w:r>
    </w:p>
    <w:p w14:paraId="2958672C" w14:textId="77777777" w:rsidR="00E4178C" w:rsidRPr="00E4178C" w:rsidRDefault="00E4178C" w:rsidP="00E4178C">
      <w:pPr>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w:t>
      </w:r>
      <w:r w:rsidRPr="00E4178C">
        <w:rPr>
          <w:rFonts w:ascii="Calibri" w:eastAsia="Calibri" w:hAnsi="Calibri" w:cs="Times New Roman"/>
          <w:bCs/>
          <w:color w:val="0070C0"/>
          <w:kern w:val="0"/>
          <w:lang w:val="en-US"/>
          <w14:ligatures w14:val="none"/>
        </w:rPr>
        <w:tab/>
        <w:t xml:space="preserve">Wrap Fee: Charge taken by the Wrap service provider for administering a specific tax wrapper </w:t>
      </w:r>
    </w:p>
    <w:p w14:paraId="3F7AC599" w14:textId="77777777" w:rsidR="00E4178C" w:rsidRPr="00E4178C" w:rsidRDefault="00E4178C" w:rsidP="00E4178C">
      <w:pPr>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w:t>
      </w:r>
      <w:r w:rsidRPr="00E4178C">
        <w:rPr>
          <w:rFonts w:ascii="Calibri" w:eastAsia="Calibri" w:hAnsi="Calibri" w:cs="Times New Roman"/>
          <w:bCs/>
          <w:color w:val="0070C0"/>
          <w:kern w:val="0"/>
          <w:lang w:val="en-US"/>
          <w14:ligatures w14:val="none"/>
        </w:rPr>
        <w:tab/>
        <w:t xml:space="preserve">Platform Fee: Charge taken by the Platform service provider for administering a specific tax wrapper.   </w:t>
      </w:r>
    </w:p>
    <w:p w14:paraId="63FB446A" w14:textId="77777777" w:rsidR="00E4178C" w:rsidRPr="00E4178C" w:rsidRDefault="00E4178C" w:rsidP="00E4178C">
      <w:pPr>
        <w:rPr>
          <w:rFonts w:ascii="Calibri" w:eastAsia="Calibri" w:hAnsi="Calibri" w:cs="Times New Roman"/>
          <w:bCs/>
          <w:kern w:val="0"/>
          <w:lang w:val="en-US"/>
          <w14:ligatures w14:val="none"/>
        </w:rPr>
      </w:pPr>
      <w:r w:rsidRPr="00E4178C">
        <w:rPr>
          <w:rFonts w:ascii="Calibri" w:eastAsia="Calibri" w:hAnsi="Calibri" w:cs="Times New Roman"/>
          <w:b/>
          <w:bCs/>
          <w:kern w:val="0"/>
          <w:lang w:val="en-US"/>
          <w14:ligatures w14:val="none"/>
        </w:rPr>
        <w:t>Ongoing Charges</w:t>
      </w:r>
      <w:r w:rsidRPr="00E4178C">
        <w:rPr>
          <w:rFonts w:ascii="Calibri" w:eastAsia="Calibri" w:hAnsi="Calibri" w:cs="Times New Roman"/>
          <w:bCs/>
          <w:kern w:val="0"/>
          <w:lang w:val="en-US"/>
          <w14:ligatures w14:val="none"/>
        </w:rPr>
        <w:t>: Regular charges, typically taken over a year.</w:t>
      </w:r>
    </w:p>
    <w:p w14:paraId="397C7B70" w14:textId="77777777" w:rsidR="00E4178C" w:rsidRPr="00E4178C" w:rsidRDefault="00E4178C" w:rsidP="00E4178C">
      <w:pPr>
        <w:rPr>
          <w:rFonts w:ascii="Calibri" w:eastAsia="Calibri" w:hAnsi="Calibri" w:cs="Times New Roman"/>
          <w:bCs/>
          <w:color w:val="0070C0"/>
          <w:kern w:val="0"/>
          <w:lang w:val="en-US"/>
          <w14:ligatures w14:val="none"/>
        </w:rPr>
      </w:pPr>
      <w:r w:rsidRPr="00E4178C">
        <w:rPr>
          <w:rFonts w:ascii="Calibri" w:eastAsia="Calibri" w:hAnsi="Calibri" w:cs="Times New Roman"/>
          <w:bCs/>
          <w:kern w:val="0"/>
          <w:lang w:val="en-US"/>
          <w14:ligatures w14:val="none"/>
        </w:rPr>
        <w:t>•</w:t>
      </w:r>
      <w:r w:rsidRPr="00E4178C">
        <w:rPr>
          <w:rFonts w:ascii="Calibri" w:eastAsia="Calibri" w:hAnsi="Calibri" w:cs="Times New Roman"/>
          <w:bCs/>
          <w:kern w:val="0"/>
          <w:lang w:val="en-US"/>
          <w14:ligatures w14:val="none"/>
        </w:rPr>
        <w:tab/>
      </w:r>
      <w:r w:rsidRPr="00E4178C">
        <w:rPr>
          <w:rFonts w:ascii="Calibri" w:eastAsia="Calibri" w:hAnsi="Calibri" w:cs="Times New Roman"/>
          <w:bCs/>
          <w:color w:val="0070C0"/>
          <w:kern w:val="0"/>
          <w:lang w:val="en-US"/>
          <w14:ligatures w14:val="none"/>
        </w:rPr>
        <w:t>Advisor Charge: A fee paid to the advisor for ongoing advice and services received.</w:t>
      </w:r>
    </w:p>
    <w:p w14:paraId="779844DC" w14:textId="77777777" w:rsidR="00E4178C" w:rsidRPr="00E4178C" w:rsidRDefault="00E4178C" w:rsidP="00E4178C">
      <w:pPr>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w:t>
      </w:r>
      <w:r w:rsidRPr="00E4178C">
        <w:rPr>
          <w:rFonts w:ascii="Calibri" w:eastAsia="Calibri" w:hAnsi="Calibri" w:cs="Times New Roman"/>
          <w:bCs/>
          <w:color w:val="0070C0"/>
          <w:kern w:val="0"/>
          <w:lang w:val="en-US"/>
          <w14:ligatures w14:val="none"/>
        </w:rPr>
        <w:tab/>
        <w:t xml:space="preserve">AC Paid </w:t>
      </w:r>
      <w:proofErr w:type="gramStart"/>
      <w:r w:rsidRPr="00E4178C">
        <w:rPr>
          <w:rFonts w:ascii="Calibri" w:eastAsia="Calibri" w:hAnsi="Calibri" w:cs="Times New Roman"/>
          <w:bCs/>
          <w:color w:val="0070C0"/>
          <w:kern w:val="0"/>
          <w:lang w:val="en-US"/>
          <w14:ligatures w14:val="none"/>
        </w:rPr>
        <w:t>By</w:t>
      </w:r>
      <w:proofErr w:type="gramEnd"/>
      <w:r w:rsidRPr="00E4178C">
        <w:rPr>
          <w:rFonts w:ascii="Calibri" w:eastAsia="Calibri" w:hAnsi="Calibri" w:cs="Times New Roman"/>
          <w:bCs/>
          <w:color w:val="0070C0"/>
          <w:kern w:val="0"/>
          <w:lang w:val="en-US"/>
          <w14:ligatures w14:val="none"/>
        </w:rPr>
        <w:t xml:space="preserve"> Provider: The Advisor Charge will be paid by the product provider.</w:t>
      </w:r>
    </w:p>
    <w:p w14:paraId="2796AF93" w14:textId="77777777" w:rsidR="00E4178C" w:rsidRPr="00E4178C" w:rsidRDefault="00E4178C" w:rsidP="00E4178C">
      <w:pPr>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w:t>
      </w:r>
      <w:r w:rsidRPr="00E4178C">
        <w:rPr>
          <w:rFonts w:ascii="Calibri" w:eastAsia="Calibri" w:hAnsi="Calibri" w:cs="Times New Roman"/>
          <w:bCs/>
          <w:color w:val="0070C0"/>
          <w:kern w:val="0"/>
          <w:lang w:val="en-US"/>
          <w14:ligatures w14:val="none"/>
        </w:rPr>
        <w:tab/>
        <w:t xml:space="preserve">AC Paid </w:t>
      </w:r>
      <w:proofErr w:type="gramStart"/>
      <w:r w:rsidRPr="00E4178C">
        <w:rPr>
          <w:rFonts w:ascii="Calibri" w:eastAsia="Calibri" w:hAnsi="Calibri" w:cs="Times New Roman"/>
          <w:bCs/>
          <w:color w:val="0070C0"/>
          <w:kern w:val="0"/>
          <w:lang w:val="en-US"/>
          <w14:ligatures w14:val="none"/>
        </w:rPr>
        <w:t>By</w:t>
      </w:r>
      <w:proofErr w:type="gramEnd"/>
      <w:r w:rsidRPr="00E4178C">
        <w:rPr>
          <w:rFonts w:ascii="Calibri" w:eastAsia="Calibri" w:hAnsi="Calibri" w:cs="Times New Roman"/>
          <w:bCs/>
          <w:color w:val="0070C0"/>
          <w:kern w:val="0"/>
          <w:lang w:val="en-US"/>
          <w14:ligatures w14:val="none"/>
        </w:rPr>
        <w:t xml:space="preserve"> Client: The Advisor Charge will be </w:t>
      </w:r>
      <w:proofErr w:type="gramStart"/>
      <w:r w:rsidRPr="00E4178C">
        <w:rPr>
          <w:rFonts w:ascii="Calibri" w:eastAsia="Calibri" w:hAnsi="Calibri" w:cs="Times New Roman"/>
          <w:bCs/>
          <w:color w:val="0070C0"/>
          <w:kern w:val="0"/>
          <w:lang w:val="en-US"/>
          <w14:ligatures w14:val="none"/>
        </w:rPr>
        <w:t>paid by</w:t>
      </w:r>
      <w:proofErr w:type="gramEnd"/>
      <w:r w:rsidRPr="00E4178C">
        <w:rPr>
          <w:rFonts w:ascii="Calibri" w:eastAsia="Calibri" w:hAnsi="Calibri" w:cs="Times New Roman"/>
          <w:bCs/>
          <w:color w:val="0070C0"/>
          <w:kern w:val="0"/>
          <w:lang w:val="en-US"/>
          <w14:ligatures w14:val="none"/>
        </w:rPr>
        <w:t xml:space="preserve"> directly by you.</w:t>
      </w:r>
    </w:p>
    <w:p w14:paraId="5ADA536C" w14:textId="77777777" w:rsidR="00E4178C" w:rsidRPr="00E4178C" w:rsidRDefault="00E4178C" w:rsidP="00E4178C">
      <w:pPr>
        <w:numPr>
          <w:ilvl w:val="0"/>
          <w:numId w:val="8"/>
        </w:numPr>
        <w:spacing w:after="0" w:line="240" w:lineRule="auto"/>
        <w:contextualSpacing/>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 xml:space="preserve">       AC Paid </w:t>
      </w:r>
      <w:proofErr w:type="gramStart"/>
      <w:r w:rsidRPr="00E4178C">
        <w:rPr>
          <w:rFonts w:ascii="Calibri" w:eastAsia="Calibri" w:hAnsi="Calibri" w:cs="Times New Roman"/>
          <w:bCs/>
          <w:color w:val="0070C0"/>
          <w:kern w:val="0"/>
          <w:lang w:val="en-US"/>
          <w14:ligatures w14:val="none"/>
        </w:rPr>
        <w:t>By</w:t>
      </w:r>
      <w:proofErr w:type="gramEnd"/>
      <w:r w:rsidRPr="00E4178C">
        <w:rPr>
          <w:rFonts w:ascii="Calibri" w:eastAsia="Calibri" w:hAnsi="Calibri" w:cs="Times New Roman"/>
          <w:bCs/>
          <w:color w:val="0070C0"/>
          <w:kern w:val="0"/>
          <w:lang w:val="en-US"/>
          <w14:ligatures w14:val="none"/>
        </w:rPr>
        <w:t xml:space="preserve"> Fund: The Advisor Charge will be paid from the fund.</w:t>
      </w:r>
    </w:p>
    <w:p w14:paraId="04BF38D8" w14:textId="77777777" w:rsidR="00E4178C" w:rsidRPr="00E4178C" w:rsidRDefault="00E4178C" w:rsidP="00E4178C">
      <w:pPr>
        <w:ind w:left="360"/>
        <w:contextualSpacing/>
        <w:rPr>
          <w:rFonts w:ascii="Calibri" w:eastAsia="Calibri" w:hAnsi="Calibri" w:cs="Times New Roman"/>
          <w:bCs/>
          <w:color w:val="0070C0"/>
          <w:kern w:val="0"/>
          <w:lang w:val="en-US"/>
          <w14:ligatures w14:val="none"/>
        </w:rPr>
      </w:pPr>
    </w:p>
    <w:p w14:paraId="36F46B72" w14:textId="77777777" w:rsidR="00E4178C" w:rsidRPr="00E4178C" w:rsidRDefault="00E4178C" w:rsidP="00E4178C">
      <w:pPr>
        <w:numPr>
          <w:ilvl w:val="0"/>
          <w:numId w:val="8"/>
        </w:numPr>
        <w:spacing w:after="0" w:line="240" w:lineRule="auto"/>
        <w:contextualSpacing/>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 xml:space="preserve">      AC Paid </w:t>
      </w:r>
      <w:proofErr w:type="gramStart"/>
      <w:r w:rsidRPr="00E4178C">
        <w:rPr>
          <w:rFonts w:ascii="Calibri" w:eastAsia="Calibri" w:hAnsi="Calibri" w:cs="Times New Roman"/>
          <w:bCs/>
          <w:color w:val="0070C0"/>
          <w:kern w:val="0"/>
          <w:lang w:val="en-US"/>
          <w14:ligatures w14:val="none"/>
        </w:rPr>
        <w:t>By</w:t>
      </w:r>
      <w:proofErr w:type="gramEnd"/>
      <w:r w:rsidRPr="00E4178C">
        <w:rPr>
          <w:rFonts w:ascii="Calibri" w:eastAsia="Calibri" w:hAnsi="Calibri" w:cs="Times New Roman"/>
          <w:bCs/>
          <w:color w:val="0070C0"/>
          <w:kern w:val="0"/>
          <w:lang w:val="en-US"/>
          <w14:ligatures w14:val="none"/>
        </w:rPr>
        <w:t xml:space="preserve"> Cash Account: The Advisor Charge will be paid from the cash account within your investment.</w:t>
      </w:r>
    </w:p>
    <w:p w14:paraId="59CAB800" w14:textId="77777777" w:rsidR="00E4178C" w:rsidRPr="00E4178C" w:rsidRDefault="00E4178C" w:rsidP="00E4178C">
      <w:pPr>
        <w:spacing w:after="0" w:line="240" w:lineRule="auto"/>
        <w:contextualSpacing/>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w:t>
      </w:r>
      <w:r w:rsidRPr="00E4178C">
        <w:rPr>
          <w:rFonts w:ascii="Calibri" w:eastAsia="Calibri" w:hAnsi="Calibri" w:cs="Times New Roman"/>
          <w:bCs/>
          <w:color w:val="0070C0"/>
          <w:kern w:val="0"/>
          <w:lang w:val="en-US"/>
          <w14:ligatures w14:val="none"/>
        </w:rPr>
        <w:tab/>
        <w:t>Discretionary Fund Management Charge: An additional charge for day-to-day investment management decisions of client assets held in a nominee name by a professional investment firm.</w:t>
      </w:r>
    </w:p>
    <w:p w14:paraId="5101ABB2" w14:textId="77777777" w:rsidR="00E4178C" w:rsidRPr="00E4178C" w:rsidRDefault="00E4178C" w:rsidP="00E4178C">
      <w:pPr>
        <w:spacing w:after="0" w:line="240" w:lineRule="auto"/>
        <w:contextualSpacing/>
        <w:rPr>
          <w:rFonts w:ascii="Calibri" w:eastAsia="Calibri" w:hAnsi="Calibri" w:cs="Times New Roman"/>
          <w:bCs/>
          <w:color w:val="0070C0"/>
          <w:kern w:val="0"/>
          <w:lang w:val="en-US"/>
          <w14:ligatures w14:val="none"/>
        </w:rPr>
      </w:pPr>
    </w:p>
    <w:p w14:paraId="4824A162" w14:textId="77777777" w:rsidR="00E4178C" w:rsidRPr="00E4178C" w:rsidRDefault="00E4178C" w:rsidP="00E4178C">
      <w:pPr>
        <w:rPr>
          <w:rFonts w:ascii="Calibri" w:eastAsia="Calibri" w:hAnsi="Calibri" w:cs="Times New Roman"/>
          <w:bCs/>
          <w:kern w:val="0"/>
          <w:lang w:val="en-US"/>
          <w14:ligatures w14:val="none"/>
        </w:rPr>
      </w:pPr>
      <w:r w:rsidRPr="00E4178C">
        <w:rPr>
          <w:rFonts w:ascii="Calibri" w:eastAsia="Calibri" w:hAnsi="Calibri" w:cs="Times New Roman"/>
          <w:bCs/>
          <w:color w:val="0070C0"/>
          <w:kern w:val="0"/>
          <w:lang w:val="en-US"/>
          <w14:ligatures w14:val="none"/>
        </w:rPr>
        <w:t>•</w:t>
      </w:r>
      <w:r w:rsidRPr="00E4178C">
        <w:rPr>
          <w:rFonts w:ascii="Calibri" w:eastAsia="Calibri" w:hAnsi="Calibri" w:cs="Times New Roman"/>
          <w:bCs/>
          <w:color w:val="0070C0"/>
          <w:kern w:val="0"/>
          <w:lang w:val="en-US"/>
          <w14:ligatures w14:val="none"/>
        </w:rPr>
        <w:tab/>
        <w:t>Investment Management Fee: Or Annual Management Charge (AMC). A fee levied by the investment firm paid out of the fund for the costs of investment management and fund administration</w:t>
      </w:r>
      <w:r w:rsidRPr="00E4178C">
        <w:rPr>
          <w:rFonts w:ascii="Calibri" w:eastAsia="Calibri" w:hAnsi="Calibri" w:cs="Times New Roman"/>
          <w:bCs/>
          <w:kern w:val="0"/>
          <w:lang w:val="en-US"/>
          <w14:ligatures w14:val="none"/>
        </w:rPr>
        <w:t>.</w:t>
      </w:r>
    </w:p>
    <w:p w14:paraId="404FFEA6" w14:textId="77777777" w:rsidR="00E4178C" w:rsidRPr="00E4178C" w:rsidRDefault="00E4178C" w:rsidP="00E4178C">
      <w:pPr>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w:t>
      </w:r>
      <w:r w:rsidRPr="00E4178C">
        <w:rPr>
          <w:rFonts w:ascii="Calibri" w:eastAsia="Calibri" w:hAnsi="Calibri" w:cs="Times New Roman"/>
          <w:bCs/>
          <w:kern w:val="0"/>
          <w:lang w:val="en-US"/>
          <w14:ligatures w14:val="none"/>
        </w:rPr>
        <w:tab/>
      </w:r>
      <w:r w:rsidRPr="00E4178C">
        <w:rPr>
          <w:rFonts w:ascii="Calibri" w:eastAsia="Calibri" w:hAnsi="Calibri" w:cs="Times New Roman"/>
          <w:bCs/>
          <w:color w:val="0070C0"/>
          <w:kern w:val="0"/>
          <w:lang w:val="en-US"/>
          <w14:ligatures w14:val="none"/>
        </w:rPr>
        <w:t>Total Expense Ratio (TER): Annual cost of a fund which includes the AMC and other services paid for by the fund i.e. trustee, depositary and custodian fees.</w:t>
      </w:r>
    </w:p>
    <w:p w14:paraId="57E8FC2C" w14:textId="77777777" w:rsidR="00E4178C" w:rsidRPr="00E4178C" w:rsidRDefault="00E4178C" w:rsidP="00E4178C">
      <w:pPr>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w:t>
      </w:r>
      <w:r w:rsidRPr="00E4178C">
        <w:rPr>
          <w:rFonts w:ascii="Calibri" w:eastAsia="Calibri" w:hAnsi="Calibri" w:cs="Times New Roman"/>
          <w:bCs/>
          <w:color w:val="0070C0"/>
          <w:kern w:val="0"/>
          <w:lang w:val="en-US"/>
          <w14:ligatures w14:val="none"/>
        </w:rPr>
        <w:tab/>
        <w:t>Trading / Broker Fee: Necessary costs when investing in shares or active funds if the manager or broker buys and sells.</w:t>
      </w:r>
    </w:p>
    <w:p w14:paraId="201F03F8" w14:textId="77777777" w:rsidR="00E4178C" w:rsidRPr="00E4178C" w:rsidRDefault="00E4178C" w:rsidP="00E4178C">
      <w:pPr>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w:t>
      </w:r>
      <w:r w:rsidRPr="00E4178C">
        <w:rPr>
          <w:rFonts w:ascii="Calibri" w:eastAsia="Calibri" w:hAnsi="Calibri" w:cs="Times New Roman"/>
          <w:bCs/>
          <w:kern w:val="0"/>
          <w:lang w:val="en-US"/>
          <w14:ligatures w14:val="none"/>
        </w:rPr>
        <w:tab/>
      </w:r>
      <w:r w:rsidRPr="00E4178C">
        <w:rPr>
          <w:rFonts w:ascii="Calibri" w:eastAsia="Calibri" w:hAnsi="Calibri" w:cs="Times New Roman"/>
          <w:bCs/>
          <w:color w:val="0070C0"/>
          <w:kern w:val="0"/>
          <w:lang w:val="en-US"/>
          <w14:ligatures w14:val="none"/>
        </w:rPr>
        <w:t>Plan Fee: A set charge typically applied on the plan anniversary to cover provider administration.</w:t>
      </w:r>
    </w:p>
    <w:p w14:paraId="60E80EB8" w14:textId="77777777" w:rsidR="00E4178C" w:rsidRPr="00E4178C" w:rsidRDefault="00E4178C" w:rsidP="00E4178C">
      <w:pPr>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w:t>
      </w:r>
      <w:r w:rsidRPr="00E4178C">
        <w:rPr>
          <w:rFonts w:ascii="Calibri" w:eastAsia="Calibri" w:hAnsi="Calibri" w:cs="Times New Roman"/>
          <w:bCs/>
          <w:color w:val="0070C0"/>
          <w:kern w:val="0"/>
          <w:lang w:val="en-US"/>
          <w14:ligatures w14:val="none"/>
        </w:rPr>
        <w:tab/>
        <w:t xml:space="preserve">Wrap Fee: Charge taken by the Wrap service provider for administering a specific tax wrapper </w:t>
      </w:r>
    </w:p>
    <w:p w14:paraId="41898994" w14:textId="77777777" w:rsidR="00E4178C" w:rsidRPr="00E4178C" w:rsidRDefault="00E4178C" w:rsidP="00E4178C">
      <w:pPr>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w:t>
      </w:r>
      <w:r w:rsidRPr="00E4178C">
        <w:rPr>
          <w:rFonts w:ascii="Calibri" w:eastAsia="Calibri" w:hAnsi="Calibri" w:cs="Times New Roman"/>
          <w:bCs/>
          <w:color w:val="0070C0"/>
          <w:kern w:val="0"/>
          <w:lang w:val="en-US"/>
          <w14:ligatures w14:val="none"/>
        </w:rPr>
        <w:tab/>
        <w:t xml:space="preserve">Platform Fee: Charge taken by the Platform service provider for administering a specific tax wrapper.   </w:t>
      </w:r>
    </w:p>
    <w:p w14:paraId="546FB959" w14:textId="77777777" w:rsidR="00E4178C" w:rsidRPr="00E4178C" w:rsidRDefault="00E4178C" w:rsidP="00E4178C">
      <w:pPr>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w:t>
      </w:r>
      <w:r w:rsidRPr="00E4178C">
        <w:rPr>
          <w:rFonts w:ascii="Calibri" w:eastAsia="Calibri" w:hAnsi="Calibri" w:cs="Times New Roman"/>
          <w:bCs/>
          <w:color w:val="0070C0"/>
          <w:kern w:val="0"/>
          <w:lang w:val="en-US"/>
          <w14:ligatures w14:val="none"/>
        </w:rPr>
        <w:tab/>
        <w:t>Trust Fee: Charges taken from the trust property for on-going trustee duties and expenditure</w:t>
      </w:r>
    </w:p>
    <w:p w14:paraId="5D266937" w14:textId="77777777" w:rsidR="00E4178C" w:rsidRPr="00E4178C" w:rsidRDefault="00E4178C" w:rsidP="00E4178C">
      <w:pPr>
        <w:numPr>
          <w:ilvl w:val="0"/>
          <w:numId w:val="9"/>
        </w:numPr>
        <w:spacing w:after="0" w:line="240" w:lineRule="auto"/>
        <w:contextualSpacing/>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 xml:space="preserve">       Other Fees: Attributable on-going charges to the plan or investment strategy not already mentioned.</w:t>
      </w:r>
    </w:p>
    <w:p w14:paraId="259F53AD" w14:textId="77777777" w:rsidR="00E4178C" w:rsidRPr="00E4178C" w:rsidRDefault="00E4178C" w:rsidP="00E4178C">
      <w:pPr>
        <w:ind w:left="360"/>
        <w:contextualSpacing/>
        <w:rPr>
          <w:rFonts w:ascii="Calibri" w:eastAsia="Calibri" w:hAnsi="Calibri" w:cs="Times New Roman"/>
          <w:bCs/>
          <w:color w:val="0070C0"/>
          <w:kern w:val="0"/>
          <w:lang w:val="en-US"/>
          <w14:ligatures w14:val="none"/>
        </w:rPr>
      </w:pPr>
    </w:p>
    <w:p w14:paraId="6C59CE84" w14:textId="77777777" w:rsidR="00E4178C" w:rsidRPr="00E4178C" w:rsidRDefault="00E4178C" w:rsidP="00E4178C">
      <w:pPr>
        <w:rPr>
          <w:rFonts w:ascii="Calibri" w:eastAsia="Calibri" w:hAnsi="Calibri" w:cs="Times New Roman"/>
          <w:bCs/>
          <w:kern w:val="0"/>
          <w:lang w:val="en-US"/>
          <w14:ligatures w14:val="none"/>
        </w:rPr>
      </w:pPr>
      <w:r w:rsidRPr="00E4178C">
        <w:rPr>
          <w:rFonts w:ascii="Calibri" w:eastAsia="Calibri" w:hAnsi="Calibri" w:cs="Times New Roman"/>
          <w:b/>
          <w:bCs/>
          <w:kern w:val="0"/>
          <w:lang w:val="en-US"/>
          <w14:ligatures w14:val="none"/>
        </w:rPr>
        <w:t>Event Based Charges</w:t>
      </w:r>
      <w:r w:rsidRPr="00E4178C">
        <w:rPr>
          <w:rFonts w:ascii="Calibri" w:eastAsia="Calibri" w:hAnsi="Calibri" w:cs="Times New Roman"/>
          <w:bCs/>
          <w:kern w:val="0"/>
          <w:lang w:val="en-US"/>
          <w14:ligatures w14:val="none"/>
        </w:rPr>
        <w:t>: Ad hoc charges related to specific events.</w:t>
      </w:r>
    </w:p>
    <w:p w14:paraId="4C548069" w14:textId="77777777" w:rsidR="00E4178C" w:rsidRPr="00E4178C" w:rsidRDefault="00E4178C" w:rsidP="00E4178C">
      <w:pPr>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w:t>
      </w:r>
      <w:r w:rsidRPr="00E4178C">
        <w:rPr>
          <w:rFonts w:ascii="Calibri" w:eastAsia="Calibri" w:hAnsi="Calibri" w:cs="Times New Roman"/>
          <w:bCs/>
          <w:kern w:val="0"/>
          <w:lang w:val="en-US"/>
          <w14:ligatures w14:val="none"/>
        </w:rPr>
        <w:tab/>
      </w:r>
      <w:r w:rsidRPr="00E4178C">
        <w:rPr>
          <w:rFonts w:ascii="Calibri" w:eastAsia="Calibri" w:hAnsi="Calibri" w:cs="Times New Roman"/>
          <w:bCs/>
          <w:color w:val="0070C0"/>
          <w:kern w:val="0"/>
          <w:lang w:val="en-US"/>
          <w14:ligatures w14:val="none"/>
        </w:rPr>
        <w:t>Advisor Charge: A fee paid to the advisor for specific advice or services.</w:t>
      </w:r>
    </w:p>
    <w:p w14:paraId="60CF09B2" w14:textId="77777777" w:rsidR="00E4178C" w:rsidRPr="00E4178C" w:rsidRDefault="00E4178C" w:rsidP="00E4178C">
      <w:pPr>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w:t>
      </w:r>
      <w:r w:rsidRPr="00E4178C">
        <w:rPr>
          <w:rFonts w:ascii="Calibri" w:eastAsia="Calibri" w:hAnsi="Calibri" w:cs="Times New Roman"/>
          <w:bCs/>
          <w:color w:val="0070C0"/>
          <w:kern w:val="0"/>
          <w:lang w:val="en-US"/>
          <w14:ligatures w14:val="none"/>
        </w:rPr>
        <w:tab/>
        <w:t xml:space="preserve">AC Paid </w:t>
      </w:r>
      <w:proofErr w:type="gramStart"/>
      <w:r w:rsidRPr="00E4178C">
        <w:rPr>
          <w:rFonts w:ascii="Calibri" w:eastAsia="Calibri" w:hAnsi="Calibri" w:cs="Times New Roman"/>
          <w:bCs/>
          <w:color w:val="0070C0"/>
          <w:kern w:val="0"/>
          <w:lang w:val="en-US"/>
          <w14:ligatures w14:val="none"/>
        </w:rPr>
        <w:t>By</w:t>
      </w:r>
      <w:proofErr w:type="gramEnd"/>
      <w:r w:rsidRPr="00E4178C">
        <w:rPr>
          <w:rFonts w:ascii="Calibri" w:eastAsia="Calibri" w:hAnsi="Calibri" w:cs="Times New Roman"/>
          <w:bCs/>
          <w:color w:val="0070C0"/>
          <w:kern w:val="0"/>
          <w:lang w:val="en-US"/>
          <w14:ligatures w14:val="none"/>
        </w:rPr>
        <w:t xml:space="preserve"> Provider: The Advisor Charge will be paid by the product provider.</w:t>
      </w:r>
    </w:p>
    <w:p w14:paraId="01B3CB6F" w14:textId="77777777" w:rsidR="00E4178C" w:rsidRPr="00E4178C" w:rsidRDefault="00E4178C" w:rsidP="00E4178C">
      <w:pPr>
        <w:numPr>
          <w:ilvl w:val="0"/>
          <w:numId w:val="10"/>
        </w:numPr>
        <w:spacing w:after="0" w:line="240" w:lineRule="auto"/>
        <w:contextualSpacing/>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 xml:space="preserve">       AC Paid </w:t>
      </w:r>
      <w:proofErr w:type="gramStart"/>
      <w:r w:rsidRPr="00E4178C">
        <w:rPr>
          <w:rFonts w:ascii="Calibri" w:eastAsia="Calibri" w:hAnsi="Calibri" w:cs="Times New Roman"/>
          <w:bCs/>
          <w:color w:val="0070C0"/>
          <w:kern w:val="0"/>
          <w:lang w:val="en-US"/>
          <w14:ligatures w14:val="none"/>
        </w:rPr>
        <w:t>By</w:t>
      </w:r>
      <w:proofErr w:type="gramEnd"/>
      <w:r w:rsidRPr="00E4178C">
        <w:rPr>
          <w:rFonts w:ascii="Calibri" w:eastAsia="Calibri" w:hAnsi="Calibri" w:cs="Times New Roman"/>
          <w:bCs/>
          <w:color w:val="0070C0"/>
          <w:kern w:val="0"/>
          <w:lang w:val="en-US"/>
          <w14:ligatures w14:val="none"/>
        </w:rPr>
        <w:t xml:space="preserve"> Client: The Advisor Charge will be </w:t>
      </w:r>
      <w:proofErr w:type="gramStart"/>
      <w:r w:rsidRPr="00E4178C">
        <w:rPr>
          <w:rFonts w:ascii="Calibri" w:eastAsia="Calibri" w:hAnsi="Calibri" w:cs="Times New Roman"/>
          <w:bCs/>
          <w:color w:val="0070C0"/>
          <w:kern w:val="0"/>
          <w:lang w:val="en-US"/>
          <w14:ligatures w14:val="none"/>
        </w:rPr>
        <w:t>paid by</w:t>
      </w:r>
      <w:proofErr w:type="gramEnd"/>
      <w:r w:rsidRPr="00E4178C">
        <w:rPr>
          <w:rFonts w:ascii="Calibri" w:eastAsia="Calibri" w:hAnsi="Calibri" w:cs="Times New Roman"/>
          <w:bCs/>
          <w:color w:val="0070C0"/>
          <w:kern w:val="0"/>
          <w:lang w:val="en-US"/>
          <w14:ligatures w14:val="none"/>
        </w:rPr>
        <w:t xml:space="preserve"> directly by you</w:t>
      </w:r>
    </w:p>
    <w:p w14:paraId="699005AA" w14:textId="77777777" w:rsidR="00E4178C" w:rsidRPr="00E4178C" w:rsidRDefault="00E4178C" w:rsidP="00E4178C">
      <w:pPr>
        <w:ind w:left="360"/>
        <w:contextualSpacing/>
        <w:rPr>
          <w:rFonts w:ascii="Calibri" w:eastAsia="Calibri" w:hAnsi="Calibri" w:cs="Times New Roman"/>
          <w:bCs/>
          <w:color w:val="0070C0"/>
          <w:kern w:val="0"/>
          <w:lang w:val="en-US"/>
          <w14:ligatures w14:val="none"/>
        </w:rPr>
      </w:pPr>
    </w:p>
    <w:p w14:paraId="55362845" w14:textId="77777777" w:rsidR="00E4178C" w:rsidRPr="00E4178C" w:rsidRDefault="00E4178C" w:rsidP="00E4178C">
      <w:pPr>
        <w:numPr>
          <w:ilvl w:val="0"/>
          <w:numId w:val="10"/>
        </w:numPr>
        <w:spacing w:after="0" w:line="240" w:lineRule="auto"/>
        <w:contextualSpacing/>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 xml:space="preserve">       AC Paid </w:t>
      </w:r>
      <w:proofErr w:type="gramStart"/>
      <w:r w:rsidRPr="00E4178C">
        <w:rPr>
          <w:rFonts w:ascii="Calibri" w:eastAsia="Calibri" w:hAnsi="Calibri" w:cs="Times New Roman"/>
          <w:bCs/>
          <w:color w:val="0070C0"/>
          <w:kern w:val="0"/>
          <w:lang w:val="en-US"/>
          <w14:ligatures w14:val="none"/>
        </w:rPr>
        <w:t>By</w:t>
      </w:r>
      <w:proofErr w:type="gramEnd"/>
      <w:r w:rsidRPr="00E4178C">
        <w:rPr>
          <w:rFonts w:ascii="Calibri" w:eastAsia="Calibri" w:hAnsi="Calibri" w:cs="Times New Roman"/>
          <w:bCs/>
          <w:color w:val="0070C0"/>
          <w:kern w:val="0"/>
          <w:lang w:val="en-US"/>
          <w14:ligatures w14:val="none"/>
        </w:rPr>
        <w:t xml:space="preserve"> Cash Account: The Advisor Charge will be paid from the cash account within your investment.</w:t>
      </w:r>
    </w:p>
    <w:p w14:paraId="19B3C3EC" w14:textId="77777777" w:rsidR="00E4178C" w:rsidRPr="00E4178C" w:rsidRDefault="00E4178C" w:rsidP="00E4178C">
      <w:pPr>
        <w:ind w:left="720"/>
        <w:contextualSpacing/>
        <w:rPr>
          <w:rFonts w:ascii="Calibri" w:eastAsia="Calibri" w:hAnsi="Calibri" w:cs="Times New Roman"/>
          <w:bCs/>
          <w:color w:val="0070C0"/>
          <w:kern w:val="0"/>
          <w:lang w:val="en-US"/>
          <w14:ligatures w14:val="none"/>
        </w:rPr>
      </w:pPr>
    </w:p>
    <w:p w14:paraId="206FFAF2" w14:textId="77777777" w:rsidR="00E4178C" w:rsidRPr="00E4178C" w:rsidRDefault="00E4178C" w:rsidP="00E4178C">
      <w:pPr>
        <w:numPr>
          <w:ilvl w:val="0"/>
          <w:numId w:val="10"/>
        </w:numPr>
        <w:spacing w:after="0" w:line="240" w:lineRule="auto"/>
        <w:contextualSpacing/>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 xml:space="preserve">       AC Paid </w:t>
      </w:r>
      <w:proofErr w:type="gramStart"/>
      <w:r w:rsidRPr="00E4178C">
        <w:rPr>
          <w:rFonts w:ascii="Calibri" w:eastAsia="Calibri" w:hAnsi="Calibri" w:cs="Times New Roman"/>
          <w:bCs/>
          <w:color w:val="0070C0"/>
          <w:kern w:val="0"/>
          <w:lang w:val="en-US"/>
          <w14:ligatures w14:val="none"/>
        </w:rPr>
        <w:t>By</w:t>
      </w:r>
      <w:proofErr w:type="gramEnd"/>
      <w:r w:rsidRPr="00E4178C">
        <w:rPr>
          <w:rFonts w:ascii="Calibri" w:eastAsia="Calibri" w:hAnsi="Calibri" w:cs="Times New Roman"/>
          <w:bCs/>
          <w:color w:val="0070C0"/>
          <w:kern w:val="0"/>
          <w:lang w:val="en-US"/>
          <w14:ligatures w14:val="none"/>
        </w:rPr>
        <w:t xml:space="preserve"> Fund: The Advisor Charge will be paid from the fund.</w:t>
      </w:r>
    </w:p>
    <w:p w14:paraId="02FAD0F6" w14:textId="77777777" w:rsidR="00E4178C" w:rsidRPr="00E4178C" w:rsidRDefault="00E4178C" w:rsidP="00E4178C">
      <w:pPr>
        <w:spacing w:after="0" w:line="240" w:lineRule="auto"/>
        <w:ind w:left="720"/>
        <w:contextualSpacing/>
        <w:rPr>
          <w:rFonts w:ascii="Calibri" w:eastAsia="Calibri" w:hAnsi="Calibri" w:cs="Times New Roman"/>
          <w:bCs/>
          <w:color w:val="0070C0"/>
          <w:kern w:val="0"/>
          <w:lang w:val="en-US"/>
          <w14:ligatures w14:val="none"/>
        </w:rPr>
      </w:pPr>
    </w:p>
    <w:p w14:paraId="6B2F25F0" w14:textId="77777777" w:rsidR="00E4178C" w:rsidRPr="00E4178C" w:rsidRDefault="00E4178C" w:rsidP="00E4178C">
      <w:pPr>
        <w:numPr>
          <w:ilvl w:val="0"/>
          <w:numId w:val="10"/>
        </w:numPr>
        <w:spacing w:after="0" w:line="240" w:lineRule="auto"/>
        <w:contextualSpacing/>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 xml:space="preserve">       Income Review Fee: A charge levied by the plan provider to review the maximum GAD income drawdown level ahead of the statutory triennial review or transfer in.</w:t>
      </w:r>
    </w:p>
    <w:p w14:paraId="0ACF475A" w14:textId="77777777" w:rsidR="00E4178C" w:rsidRPr="00E4178C" w:rsidRDefault="00E4178C" w:rsidP="00E4178C">
      <w:pPr>
        <w:spacing w:after="0" w:line="240" w:lineRule="auto"/>
        <w:ind w:left="720"/>
        <w:contextualSpacing/>
        <w:rPr>
          <w:rFonts w:ascii="Calibri" w:eastAsia="Calibri" w:hAnsi="Calibri" w:cs="Times New Roman"/>
          <w:bCs/>
          <w:color w:val="0070C0"/>
          <w:kern w:val="0"/>
          <w:lang w:val="en-US"/>
          <w14:ligatures w14:val="none"/>
        </w:rPr>
      </w:pPr>
    </w:p>
    <w:p w14:paraId="4CF1061C" w14:textId="77777777" w:rsidR="00E4178C" w:rsidRPr="00E4178C" w:rsidRDefault="00E4178C" w:rsidP="00E4178C">
      <w:pPr>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w:t>
      </w:r>
      <w:r w:rsidRPr="00E4178C">
        <w:rPr>
          <w:rFonts w:ascii="Calibri" w:eastAsia="Calibri" w:hAnsi="Calibri" w:cs="Times New Roman"/>
          <w:bCs/>
          <w:color w:val="0070C0"/>
          <w:kern w:val="0"/>
          <w:lang w:val="en-US"/>
          <w14:ligatures w14:val="none"/>
        </w:rPr>
        <w:tab/>
        <w:t>Fund Switch Fee: A charge to sell one fund to buy another.</w:t>
      </w:r>
    </w:p>
    <w:p w14:paraId="558445C6" w14:textId="77777777" w:rsidR="00E4178C" w:rsidRPr="00E4178C" w:rsidRDefault="00E4178C" w:rsidP="00E4178C">
      <w:pPr>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w:t>
      </w:r>
      <w:r w:rsidRPr="00E4178C">
        <w:rPr>
          <w:rFonts w:ascii="Calibri" w:eastAsia="Calibri" w:hAnsi="Calibri" w:cs="Times New Roman"/>
          <w:bCs/>
          <w:color w:val="0070C0"/>
          <w:kern w:val="0"/>
          <w:lang w:val="en-US"/>
          <w14:ligatures w14:val="none"/>
        </w:rPr>
        <w:tab/>
        <w:t>Income Withdrawal Charge: A charge levied by the plan provider to commence or maintain income payments from capital.</w:t>
      </w:r>
    </w:p>
    <w:p w14:paraId="4E75A275" w14:textId="77777777" w:rsidR="00E4178C" w:rsidRPr="00E4178C" w:rsidRDefault="00E4178C" w:rsidP="00E4178C">
      <w:pPr>
        <w:numPr>
          <w:ilvl w:val="0"/>
          <w:numId w:val="11"/>
        </w:numPr>
        <w:spacing w:after="0" w:line="240" w:lineRule="auto"/>
        <w:contextualSpacing/>
        <w:rPr>
          <w:rFonts w:ascii="Calibri" w:eastAsia="Calibri" w:hAnsi="Calibri" w:cs="Times New Roman"/>
          <w:bCs/>
          <w:color w:val="0070C0"/>
          <w:kern w:val="0"/>
          <w:lang w:val="en-US"/>
          <w14:ligatures w14:val="none"/>
        </w:rPr>
      </w:pPr>
      <w:r w:rsidRPr="00E4178C">
        <w:rPr>
          <w:rFonts w:ascii="Calibri" w:eastAsia="Calibri" w:hAnsi="Calibri" w:cs="Times New Roman"/>
          <w:bCs/>
          <w:color w:val="0070C0"/>
          <w:kern w:val="0"/>
          <w:lang w:val="en-US"/>
          <w14:ligatures w14:val="none"/>
        </w:rPr>
        <w:t xml:space="preserve">       Other Fees</w:t>
      </w:r>
      <w:proofErr w:type="gramStart"/>
      <w:r w:rsidRPr="00E4178C">
        <w:rPr>
          <w:rFonts w:ascii="Calibri" w:eastAsia="Calibri" w:hAnsi="Calibri" w:cs="Times New Roman"/>
          <w:bCs/>
          <w:color w:val="0070C0"/>
          <w:kern w:val="0"/>
          <w:lang w:val="en-US"/>
          <w14:ligatures w14:val="none"/>
        </w:rPr>
        <w:t>:  Attributable</w:t>
      </w:r>
      <w:proofErr w:type="gramEnd"/>
      <w:r w:rsidRPr="00E4178C">
        <w:rPr>
          <w:rFonts w:ascii="Calibri" w:eastAsia="Calibri" w:hAnsi="Calibri" w:cs="Times New Roman"/>
          <w:bCs/>
          <w:color w:val="0070C0"/>
          <w:kern w:val="0"/>
          <w:lang w:val="en-US"/>
          <w14:ligatures w14:val="none"/>
        </w:rPr>
        <w:t xml:space="preserve"> specific charges to the plan or investment strategy not already mentioned.</w:t>
      </w:r>
    </w:p>
    <w:p w14:paraId="11E64111" w14:textId="77777777" w:rsidR="00E4178C" w:rsidRPr="00E4178C" w:rsidRDefault="00E4178C" w:rsidP="00E4178C">
      <w:pPr>
        <w:rPr>
          <w:rFonts w:ascii="Calibri" w:eastAsia="Calibri" w:hAnsi="Calibri" w:cs="Times New Roman"/>
          <w:b/>
          <w:bCs/>
          <w:kern w:val="0"/>
          <w:lang w:val="en-US"/>
          <w14:ligatures w14:val="none"/>
        </w:rPr>
      </w:pPr>
    </w:p>
    <w:p w14:paraId="495AE57E" w14:textId="77777777" w:rsidR="00E4178C" w:rsidRPr="00E4178C" w:rsidRDefault="00E4178C" w:rsidP="00E4178C">
      <w:pPr>
        <w:rPr>
          <w:rFonts w:ascii="Calibri" w:eastAsia="Calibri" w:hAnsi="Calibri" w:cs="Times New Roman"/>
          <w:bCs/>
          <w:kern w:val="0"/>
          <w:lang w:val="en-US"/>
          <w14:ligatures w14:val="none"/>
        </w:rPr>
      </w:pPr>
      <w:r w:rsidRPr="00E4178C">
        <w:rPr>
          <w:rFonts w:ascii="Calibri" w:eastAsia="Calibri" w:hAnsi="Calibri" w:cs="Times New Roman"/>
          <w:b/>
          <w:bCs/>
          <w:kern w:val="0"/>
          <w:lang w:val="en-US"/>
          <w14:ligatures w14:val="none"/>
        </w:rPr>
        <w:t>Exit Charges</w:t>
      </w:r>
      <w:r w:rsidRPr="00E4178C">
        <w:rPr>
          <w:rFonts w:ascii="Calibri" w:eastAsia="Calibri" w:hAnsi="Calibri" w:cs="Times New Roman"/>
          <w:bCs/>
          <w:kern w:val="0"/>
          <w:lang w:val="en-US"/>
          <w14:ligatures w14:val="none"/>
        </w:rPr>
        <w:t xml:space="preserve">: One off </w:t>
      </w:r>
      <w:proofErr w:type="gramStart"/>
      <w:r w:rsidRPr="00E4178C">
        <w:rPr>
          <w:rFonts w:ascii="Calibri" w:eastAsia="Calibri" w:hAnsi="Calibri" w:cs="Times New Roman"/>
          <w:bCs/>
          <w:kern w:val="0"/>
          <w:lang w:val="en-US"/>
          <w14:ligatures w14:val="none"/>
        </w:rPr>
        <w:t>fees</w:t>
      </w:r>
      <w:proofErr w:type="gramEnd"/>
      <w:r w:rsidRPr="00E4178C">
        <w:rPr>
          <w:rFonts w:ascii="Calibri" w:eastAsia="Calibri" w:hAnsi="Calibri" w:cs="Times New Roman"/>
          <w:bCs/>
          <w:kern w:val="0"/>
          <w:lang w:val="en-US"/>
          <w14:ligatures w14:val="none"/>
        </w:rPr>
        <w:t xml:space="preserve"> taken on termination.</w:t>
      </w:r>
    </w:p>
    <w:p w14:paraId="3F22F514" w14:textId="77777777" w:rsidR="00E4178C" w:rsidRPr="00E4178C" w:rsidRDefault="00E4178C" w:rsidP="00E4178C">
      <w:pPr>
        <w:rPr>
          <w:rFonts w:ascii="Calibri" w:eastAsia="Calibri" w:hAnsi="Calibri" w:cs="Times New Roman"/>
          <w:bCs/>
          <w:color w:val="0070C0"/>
          <w:kern w:val="0"/>
          <w:lang w:val="en-US"/>
          <w14:ligatures w14:val="none"/>
        </w:rPr>
      </w:pPr>
      <w:r w:rsidRPr="00E4178C">
        <w:rPr>
          <w:rFonts w:ascii="Calibri" w:eastAsia="Calibri" w:hAnsi="Calibri" w:cs="Times New Roman"/>
          <w:bCs/>
          <w:kern w:val="0"/>
          <w:lang w:val="en-US"/>
          <w14:ligatures w14:val="none"/>
        </w:rPr>
        <w:t>•</w:t>
      </w:r>
      <w:r w:rsidRPr="00E4178C">
        <w:rPr>
          <w:rFonts w:ascii="Calibri" w:eastAsia="Calibri" w:hAnsi="Calibri" w:cs="Times New Roman"/>
          <w:bCs/>
          <w:kern w:val="0"/>
          <w:lang w:val="en-US"/>
          <w14:ligatures w14:val="none"/>
        </w:rPr>
        <w:tab/>
      </w:r>
      <w:r w:rsidRPr="00E4178C">
        <w:rPr>
          <w:rFonts w:ascii="Calibri" w:eastAsia="Calibri" w:hAnsi="Calibri" w:cs="Times New Roman"/>
          <w:bCs/>
          <w:color w:val="0070C0"/>
          <w:kern w:val="0"/>
          <w:lang w:val="en-US"/>
          <w14:ligatures w14:val="none"/>
        </w:rPr>
        <w:t>Exit Charge: Applicable under the plan or investment rules following early sale, surrender, encashment, or transfer.</w:t>
      </w:r>
    </w:p>
    <w:p w14:paraId="3B20E618" w14:textId="77777777" w:rsidR="00E4178C" w:rsidRPr="00E4178C" w:rsidRDefault="00E4178C" w:rsidP="00E4178C">
      <w:pPr>
        <w:spacing w:before="100" w:beforeAutospacing="1" w:after="100" w:afterAutospacing="1" w:line="240" w:lineRule="auto"/>
        <w:contextualSpacing/>
        <w:rPr>
          <w:rFonts w:ascii="Calibri" w:eastAsia="Calibri" w:hAnsi="Calibri" w:cs="Calibri"/>
          <w:color w:val="0070C0"/>
          <w:kern w:val="0"/>
          <w:lang w:eastAsia="en-GB"/>
          <w14:ligatures w14:val="none"/>
        </w:rPr>
      </w:pPr>
      <w:r w:rsidRPr="00E4178C">
        <w:rPr>
          <w:rFonts w:ascii="Calibri" w:eastAsia="Calibri" w:hAnsi="Calibri" w:cs="Times New Roman"/>
          <w:bCs/>
          <w:color w:val="0070C0"/>
          <w:kern w:val="0"/>
          <w:lang w:val="en-US"/>
          <w14:ligatures w14:val="none"/>
        </w:rPr>
        <w:t>•</w:t>
      </w:r>
      <w:r w:rsidRPr="00E4178C">
        <w:rPr>
          <w:rFonts w:ascii="Calibri" w:eastAsia="Calibri" w:hAnsi="Calibri" w:cs="Times New Roman"/>
          <w:bCs/>
          <w:color w:val="0070C0"/>
          <w:kern w:val="0"/>
          <w:lang w:val="en-US"/>
          <w14:ligatures w14:val="none"/>
        </w:rPr>
        <w:tab/>
        <w:t>Market Value Adjustment (MVA) Charge: A penalty which may be applied to a with-profit fund on early surrender.</w:t>
      </w:r>
    </w:p>
    <w:p w14:paraId="7827FAC9" w14:textId="77777777" w:rsidR="00E4178C" w:rsidRPr="00E4178C" w:rsidRDefault="00E4178C" w:rsidP="00E4178C">
      <w:pPr>
        <w:spacing w:before="100" w:beforeAutospacing="1" w:after="100" w:afterAutospacing="1" w:line="240" w:lineRule="auto"/>
        <w:outlineLvl w:val="1"/>
        <w:rPr>
          <w:rFonts w:ascii="Calibri" w:eastAsiaTheme="minorEastAsia" w:hAnsi="Calibri" w:cs="Calibri"/>
          <w:color w:val="000000"/>
          <w:kern w:val="0"/>
          <w:lang w:eastAsia="en-GB"/>
          <w14:ligatures w14:val="none"/>
        </w:rPr>
      </w:pPr>
      <w:r w:rsidRPr="00E4178C">
        <w:rPr>
          <w:rFonts w:ascii="Calibri" w:eastAsia="Times New Roman" w:hAnsi="Calibri" w:cs="Calibri"/>
          <w:color w:val="000000"/>
          <w:kern w:val="0"/>
          <w:sz w:val="32"/>
          <w:szCs w:val="32"/>
          <w:lang w:eastAsia="en-GB"/>
          <w14:ligatures w14:val="none"/>
        </w:rPr>
        <w:br w:type="page"/>
      </w:r>
    </w:p>
    <w:p w14:paraId="30CCE995" w14:textId="77777777" w:rsidR="00E4178C" w:rsidRPr="00E4178C" w:rsidRDefault="00E4178C" w:rsidP="00E4178C">
      <w:pPr>
        <w:spacing w:before="100" w:beforeAutospacing="1" w:after="100" w:afterAutospacing="1" w:line="240" w:lineRule="auto"/>
        <w:outlineLvl w:val="1"/>
        <w:rPr>
          <w:rFonts w:ascii="Calibri" w:eastAsia="Times New Roman" w:hAnsi="Calibri" w:cs="Calibri"/>
          <w:b/>
          <w:bCs/>
          <w:color w:val="000000"/>
          <w:kern w:val="0"/>
          <w:sz w:val="32"/>
          <w:szCs w:val="32"/>
          <w:lang w:eastAsia="en-GB"/>
          <w14:ligatures w14:val="none"/>
        </w:rPr>
      </w:pPr>
      <w:r w:rsidRPr="00E4178C">
        <w:rPr>
          <w:rFonts w:ascii="Calibri" w:eastAsia="Times New Roman" w:hAnsi="Calibri" w:cs="Calibri"/>
          <w:b/>
          <w:bCs/>
          <w:color w:val="000000"/>
          <w:kern w:val="0"/>
          <w:sz w:val="32"/>
          <w:szCs w:val="32"/>
          <w:lang w:eastAsia="en-GB"/>
          <w14:ligatures w14:val="none"/>
        </w:rPr>
        <w:t xml:space="preserve">Risk Warnings – </w:t>
      </w:r>
      <w:r w:rsidRPr="00E4178C">
        <w:rPr>
          <w:rFonts w:ascii="Calibri" w:eastAsia="Times New Roman" w:hAnsi="Calibri" w:cs="Calibri"/>
          <w:b/>
          <w:bCs/>
          <w:kern w:val="0"/>
          <w:sz w:val="32"/>
          <w:szCs w:val="32"/>
          <w:lang w:eastAsia="en-GB"/>
          <w14:ligatures w14:val="none"/>
        </w:rPr>
        <w:t>Group Private Medical Insurance</w:t>
      </w:r>
    </w:p>
    <w:p w14:paraId="4029B6A5" w14:textId="77777777" w:rsidR="00E4178C" w:rsidRPr="00E4178C" w:rsidRDefault="00E4178C" w:rsidP="00E4178C">
      <w:pPr>
        <w:spacing w:after="0" w:line="240" w:lineRule="auto"/>
        <w:rPr>
          <w:b/>
          <w:kern w:val="0"/>
          <w:sz w:val="24"/>
          <w:szCs w:val="24"/>
          <w:lang w:eastAsia="en-GB"/>
          <w14:ligatures w14:val="none"/>
        </w:rPr>
      </w:pPr>
      <w:r w:rsidRPr="00E4178C">
        <w:rPr>
          <w:b/>
          <w:kern w:val="0"/>
          <w:sz w:val="24"/>
          <w:szCs w:val="24"/>
          <w:lang w:eastAsia="en-GB"/>
          <w14:ligatures w14:val="none"/>
        </w:rPr>
        <w:t>General</w:t>
      </w:r>
    </w:p>
    <w:p w14:paraId="1B50B6A7" w14:textId="77777777" w:rsidR="00E4178C" w:rsidRPr="00E4178C" w:rsidRDefault="00E4178C" w:rsidP="00E4178C">
      <w:pPr>
        <w:spacing w:after="0" w:line="240" w:lineRule="auto"/>
        <w:rPr>
          <w:kern w:val="0"/>
          <w:lang w:eastAsia="en-GB"/>
          <w14:ligatures w14:val="none"/>
        </w:rPr>
      </w:pPr>
    </w:p>
    <w:p w14:paraId="027BEEED" w14:textId="77777777" w:rsidR="00E4178C" w:rsidRPr="00E4178C" w:rsidRDefault="00E4178C" w:rsidP="00E4178C">
      <w:pPr>
        <w:numPr>
          <w:ilvl w:val="0"/>
          <w:numId w:val="11"/>
        </w:numPr>
        <w:spacing w:after="0" w:line="240" w:lineRule="auto"/>
        <w:rPr>
          <w:kern w:val="0"/>
          <w:lang w:eastAsia="en-GB"/>
          <w14:ligatures w14:val="none"/>
        </w:rPr>
      </w:pPr>
      <w:r w:rsidRPr="00E4178C">
        <w:rPr>
          <w:kern w:val="0"/>
          <w:lang w:eastAsia="en-GB"/>
          <w14:ligatures w14:val="none"/>
        </w:rPr>
        <w:t xml:space="preserve">For a full explanation of the features of this plan, please refer to the personalised illustration and Key Features and or Policy Brochure documentation supplied by the product provider. </w:t>
      </w:r>
    </w:p>
    <w:p w14:paraId="6789ADCC" w14:textId="77777777" w:rsidR="00E4178C" w:rsidRPr="00E4178C" w:rsidRDefault="00E4178C" w:rsidP="00E4178C">
      <w:pPr>
        <w:numPr>
          <w:ilvl w:val="0"/>
          <w:numId w:val="11"/>
        </w:numPr>
        <w:spacing w:after="0" w:line="240" w:lineRule="auto"/>
        <w:rPr>
          <w:kern w:val="0"/>
          <w:lang w:eastAsia="en-GB"/>
          <w14:ligatures w14:val="none"/>
        </w:rPr>
      </w:pPr>
      <w:r w:rsidRPr="00E4178C">
        <w:rPr>
          <w:kern w:val="0"/>
          <w:lang w:eastAsia="en-GB"/>
          <w14:ligatures w14:val="none"/>
        </w:rPr>
        <w:t>The figures on any quotations provided are for illustration purposes only and are not guaranteed.</w:t>
      </w:r>
    </w:p>
    <w:p w14:paraId="27DD51B1" w14:textId="77777777" w:rsidR="00E4178C" w:rsidRPr="00E4178C" w:rsidRDefault="00E4178C" w:rsidP="00E4178C">
      <w:pPr>
        <w:numPr>
          <w:ilvl w:val="0"/>
          <w:numId w:val="11"/>
        </w:numPr>
        <w:spacing w:after="0" w:line="240" w:lineRule="auto"/>
        <w:rPr>
          <w:kern w:val="0"/>
          <w:lang w:eastAsia="en-GB"/>
          <w14:ligatures w14:val="none"/>
        </w:rPr>
      </w:pPr>
      <w:r w:rsidRPr="00E4178C">
        <w:rPr>
          <w:kern w:val="0"/>
          <w:lang w:eastAsia="en-GB"/>
          <w14:ligatures w14:val="none"/>
        </w:rPr>
        <w:t>The recommendations are based on current taxation, law and practice and the current legal and administrational framework and are based on my current interpretation and understanding of those, all of which may be subject to change</w:t>
      </w:r>
    </w:p>
    <w:p w14:paraId="7093B0F7" w14:textId="77777777" w:rsidR="00E4178C" w:rsidRPr="00E4178C" w:rsidRDefault="00E4178C" w:rsidP="00E4178C">
      <w:pPr>
        <w:spacing w:after="0" w:line="240" w:lineRule="auto"/>
        <w:rPr>
          <w:kern w:val="0"/>
          <w:lang w:eastAsia="en-GB"/>
          <w14:ligatures w14:val="none"/>
        </w:rPr>
      </w:pPr>
    </w:p>
    <w:p w14:paraId="6CF8E060" w14:textId="77777777" w:rsidR="00E4178C" w:rsidRPr="00E4178C" w:rsidRDefault="00E4178C" w:rsidP="00E4178C">
      <w:pPr>
        <w:spacing w:after="0" w:line="240" w:lineRule="auto"/>
        <w:rPr>
          <w:b/>
          <w:kern w:val="0"/>
          <w:sz w:val="24"/>
          <w:szCs w:val="24"/>
          <w:lang w:eastAsia="en-GB"/>
          <w14:ligatures w14:val="none"/>
        </w:rPr>
      </w:pPr>
      <w:r w:rsidRPr="00E4178C">
        <w:rPr>
          <w:b/>
          <w:kern w:val="0"/>
          <w:sz w:val="24"/>
          <w:szCs w:val="24"/>
          <w:lang w:eastAsia="en-GB"/>
          <w14:ligatures w14:val="none"/>
        </w:rPr>
        <w:t>Protection</w:t>
      </w:r>
    </w:p>
    <w:p w14:paraId="22C4AB67" w14:textId="77777777" w:rsidR="00E4178C" w:rsidRPr="00E4178C" w:rsidRDefault="00E4178C" w:rsidP="00E4178C">
      <w:pPr>
        <w:numPr>
          <w:ilvl w:val="0"/>
          <w:numId w:val="14"/>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E4178C">
        <w:rPr>
          <w:rFonts w:ascii="Calibri" w:eastAsia="Times New Roman" w:hAnsi="Calibri" w:cs="Times New Roman"/>
          <w:color w:val="000000"/>
          <w:kern w:val="0"/>
          <w:lang w:eastAsia="en-GB"/>
          <w14:ligatures w14:val="none"/>
        </w:rPr>
        <w:t>If policy premiums are stopped the cover will cease.</w:t>
      </w:r>
    </w:p>
    <w:p w14:paraId="6DF050E0" w14:textId="77777777" w:rsidR="00E4178C" w:rsidRPr="00E4178C" w:rsidRDefault="00E4178C" w:rsidP="00E4178C">
      <w:pPr>
        <w:numPr>
          <w:ilvl w:val="0"/>
          <w:numId w:val="14"/>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E4178C">
        <w:rPr>
          <w:rFonts w:ascii="Calibri" w:eastAsia="Times New Roman" w:hAnsi="Calibri" w:cs="Times New Roman"/>
          <w:color w:val="000000"/>
          <w:kern w:val="0"/>
          <w:lang w:eastAsia="en-GB"/>
          <w14:ligatures w14:val="none"/>
        </w:rPr>
        <w:t>If the policy pays out a death benefit, cover will cease.</w:t>
      </w:r>
    </w:p>
    <w:p w14:paraId="375BA600" w14:textId="77777777" w:rsidR="00E4178C" w:rsidRPr="00E4178C" w:rsidRDefault="00E4178C" w:rsidP="00E4178C">
      <w:pPr>
        <w:numPr>
          <w:ilvl w:val="0"/>
          <w:numId w:val="14"/>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E4178C">
        <w:rPr>
          <w:rFonts w:ascii="Calibri" w:eastAsia="Times New Roman" w:hAnsi="Calibri" w:cs="Times New Roman"/>
          <w:color w:val="000000"/>
          <w:kern w:val="0"/>
          <w:lang w:eastAsia="en-GB"/>
          <w14:ligatures w14:val="none"/>
        </w:rPr>
        <w:t>The actual premium payable may vary after assessment by the provider.</w:t>
      </w:r>
    </w:p>
    <w:p w14:paraId="51FC14F5" w14:textId="77777777" w:rsidR="00E4178C" w:rsidRPr="00E4178C" w:rsidRDefault="00E4178C" w:rsidP="00E4178C">
      <w:pPr>
        <w:numPr>
          <w:ilvl w:val="0"/>
          <w:numId w:val="14"/>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E4178C">
        <w:rPr>
          <w:rFonts w:ascii="Calibri" w:eastAsia="Times New Roman" w:hAnsi="Calibri" w:cs="Times New Roman"/>
          <w:color w:val="000000"/>
          <w:kern w:val="0"/>
          <w:lang w:eastAsia="en-GB"/>
          <w14:ligatures w14:val="none"/>
        </w:rPr>
        <w:t>Please be aware certain causes of claim are excluded.</w:t>
      </w:r>
    </w:p>
    <w:p w14:paraId="4EBCD55E" w14:textId="77777777" w:rsidR="00E4178C" w:rsidRPr="00E4178C" w:rsidRDefault="00E4178C" w:rsidP="00E4178C">
      <w:pPr>
        <w:numPr>
          <w:ilvl w:val="0"/>
          <w:numId w:val="14"/>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E4178C">
        <w:rPr>
          <w:rFonts w:ascii="Calibri" w:eastAsia="Times New Roman" w:hAnsi="Calibri" w:cs="Times New Roman"/>
          <w:color w:val="000000"/>
          <w:kern w:val="0"/>
          <w:lang w:eastAsia="en-GB"/>
          <w14:ligatures w14:val="none"/>
        </w:rPr>
        <w:t>The provider may not pay out if any information is withheld, or if the information provided is incorrect.</w:t>
      </w:r>
    </w:p>
    <w:p w14:paraId="3D52533C" w14:textId="77777777" w:rsidR="00E4178C" w:rsidRPr="00E4178C" w:rsidRDefault="00E4178C" w:rsidP="00E4178C">
      <w:pPr>
        <w:numPr>
          <w:ilvl w:val="0"/>
          <w:numId w:val="14"/>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E4178C">
        <w:rPr>
          <w:rFonts w:ascii="Calibri" w:eastAsia="Times New Roman" w:hAnsi="Calibri" w:cs="Times New Roman"/>
          <w:color w:val="000000"/>
          <w:kern w:val="0"/>
          <w:lang w:eastAsia="en-GB"/>
          <w14:ligatures w14:val="none"/>
        </w:rPr>
        <w:t xml:space="preserve">Where premium protection has not been </w:t>
      </w:r>
      <w:proofErr w:type="gramStart"/>
      <w:r w:rsidRPr="00E4178C">
        <w:rPr>
          <w:rFonts w:ascii="Calibri" w:eastAsia="Times New Roman" w:hAnsi="Calibri" w:cs="Times New Roman"/>
          <w:color w:val="000000"/>
          <w:kern w:val="0"/>
          <w:lang w:eastAsia="en-GB"/>
          <w14:ligatures w14:val="none"/>
        </w:rPr>
        <w:t>included</w:t>
      </w:r>
      <w:proofErr w:type="gramEnd"/>
      <w:r w:rsidRPr="00E4178C">
        <w:rPr>
          <w:rFonts w:ascii="Calibri" w:eastAsia="Times New Roman" w:hAnsi="Calibri" w:cs="Times New Roman"/>
          <w:color w:val="000000"/>
          <w:kern w:val="0"/>
          <w:lang w:eastAsia="en-GB"/>
          <w14:ligatures w14:val="none"/>
        </w:rPr>
        <w:t xml:space="preserve"> and an illness prevents the policy holder from working and premiums cannot be maintained the protection will cease.</w:t>
      </w:r>
    </w:p>
    <w:p w14:paraId="1A5007B4" w14:textId="77777777" w:rsidR="00E4178C" w:rsidRPr="00E4178C" w:rsidRDefault="00E4178C" w:rsidP="00E4178C">
      <w:pPr>
        <w:numPr>
          <w:ilvl w:val="0"/>
          <w:numId w:val="14"/>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E4178C">
        <w:rPr>
          <w:rFonts w:ascii="Calibri" w:eastAsia="Times New Roman" w:hAnsi="Calibri" w:cs="Times New Roman"/>
          <w:color w:val="000000"/>
          <w:kern w:val="0"/>
          <w:lang w:eastAsia="en-GB"/>
          <w14:ligatures w14:val="none"/>
        </w:rPr>
        <w:t>If indexation is not included, then the real value of the sum assured / policy benefits will be eroded by inflation over time.</w:t>
      </w:r>
    </w:p>
    <w:p w14:paraId="0B44553E" w14:textId="77777777" w:rsidR="00E4178C" w:rsidRPr="00E4178C" w:rsidRDefault="00E4178C" w:rsidP="00E4178C">
      <w:pPr>
        <w:numPr>
          <w:ilvl w:val="0"/>
          <w:numId w:val="14"/>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E4178C">
        <w:rPr>
          <w:rFonts w:ascii="Calibri" w:eastAsia="Times New Roman" w:hAnsi="Calibri" w:cs="Times New Roman"/>
          <w:color w:val="000000"/>
          <w:kern w:val="0"/>
          <w:lang w:eastAsia="en-GB"/>
          <w14:ligatures w14:val="none"/>
        </w:rPr>
        <w:t>The protection levels should be periodically reviewed to ensure they continue to meet objectives.</w:t>
      </w:r>
    </w:p>
    <w:p w14:paraId="5786DEA0" w14:textId="77777777" w:rsidR="00E4178C" w:rsidRPr="00E4178C" w:rsidRDefault="00E4178C" w:rsidP="00E4178C">
      <w:pPr>
        <w:numPr>
          <w:ilvl w:val="0"/>
          <w:numId w:val="14"/>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E4178C">
        <w:rPr>
          <w:rFonts w:ascii="Calibri" w:eastAsia="Times New Roman" w:hAnsi="Calibri" w:cs="Times New Roman"/>
          <w:color w:val="000000"/>
          <w:kern w:val="0"/>
          <w:lang w:eastAsia="en-GB"/>
          <w14:ligatures w14:val="none"/>
        </w:rPr>
        <w:t>During any point through life, events (illness) may mean an individual becomes uninsurable. This would prevent a policy from possibly being altered or changed or preventing new policies being set up.</w:t>
      </w:r>
    </w:p>
    <w:p w14:paraId="6C177551" w14:textId="77777777" w:rsidR="00E4178C" w:rsidRPr="00E4178C" w:rsidRDefault="00E4178C" w:rsidP="00E4178C">
      <w:pPr>
        <w:spacing w:after="0" w:line="240" w:lineRule="auto"/>
        <w:rPr>
          <w:b/>
          <w:kern w:val="0"/>
          <w:sz w:val="24"/>
          <w:szCs w:val="24"/>
          <w:lang w:eastAsia="en-GB"/>
          <w14:ligatures w14:val="none"/>
        </w:rPr>
      </w:pPr>
      <w:r w:rsidRPr="00E4178C">
        <w:rPr>
          <w:b/>
          <w:kern w:val="0"/>
          <w:sz w:val="24"/>
          <w:szCs w:val="24"/>
          <w:lang w:eastAsia="en-GB"/>
          <w14:ligatures w14:val="none"/>
        </w:rPr>
        <w:t>Group Private Medical Insurance</w:t>
      </w:r>
    </w:p>
    <w:p w14:paraId="5AFC926B" w14:textId="77777777" w:rsidR="00E4178C" w:rsidRPr="00E4178C" w:rsidRDefault="00E4178C" w:rsidP="00E4178C">
      <w:pPr>
        <w:spacing w:after="0" w:line="240" w:lineRule="auto"/>
        <w:rPr>
          <w:kern w:val="0"/>
          <w:lang w:eastAsia="en-GB"/>
          <w14:ligatures w14:val="none"/>
        </w:rPr>
      </w:pPr>
    </w:p>
    <w:p w14:paraId="268A0597" w14:textId="77777777" w:rsidR="00E4178C" w:rsidRPr="00E4178C" w:rsidRDefault="00E4178C" w:rsidP="00E4178C">
      <w:pPr>
        <w:numPr>
          <w:ilvl w:val="0"/>
          <w:numId w:val="11"/>
        </w:numPr>
        <w:spacing w:after="0" w:line="240" w:lineRule="auto"/>
        <w:rPr>
          <w:kern w:val="0"/>
          <w:lang w:eastAsia="en-GB"/>
          <w14:ligatures w14:val="none"/>
        </w:rPr>
      </w:pPr>
      <w:r w:rsidRPr="00E4178C">
        <w:rPr>
          <w:kern w:val="0"/>
          <w:lang w:val="en-US" w:eastAsia="en-GB"/>
          <w14:ligatures w14:val="none"/>
        </w:rPr>
        <w:t xml:space="preserve">Employers should take legal advice on the need to outline the benefits provided by the policy in employees’ contracts of employment and that the benefits promised are not discriminatory. </w:t>
      </w:r>
    </w:p>
    <w:p w14:paraId="180528DB" w14:textId="77777777" w:rsidR="00E4178C" w:rsidRPr="00E4178C" w:rsidRDefault="00E4178C" w:rsidP="00E4178C">
      <w:pPr>
        <w:numPr>
          <w:ilvl w:val="0"/>
          <w:numId w:val="11"/>
        </w:numPr>
        <w:spacing w:after="0" w:line="240" w:lineRule="auto"/>
        <w:rPr>
          <w:kern w:val="0"/>
          <w:lang w:eastAsia="en-GB"/>
          <w14:ligatures w14:val="none"/>
        </w:rPr>
      </w:pPr>
      <w:r w:rsidRPr="00E4178C">
        <w:rPr>
          <w:kern w:val="0"/>
          <w:lang w:eastAsia="en-GB"/>
          <w14:ligatures w14:val="none"/>
        </w:rPr>
        <w:t>The policy is an insurance plan and contains no investment element and therefore will not acquire a surrender or maturity value at any time</w:t>
      </w:r>
    </w:p>
    <w:p w14:paraId="18FD197A" w14:textId="77777777" w:rsidR="00E4178C" w:rsidRPr="00E4178C" w:rsidRDefault="00E4178C" w:rsidP="00E4178C">
      <w:pPr>
        <w:numPr>
          <w:ilvl w:val="0"/>
          <w:numId w:val="11"/>
        </w:numPr>
        <w:spacing w:after="0" w:line="240" w:lineRule="auto"/>
        <w:rPr>
          <w:kern w:val="0"/>
          <w:lang w:eastAsia="en-GB"/>
          <w14:ligatures w14:val="none"/>
        </w:rPr>
      </w:pPr>
      <w:r w:rsidRPr="00E4178C">
        <w:rPr>
          <w:kern w:val="0"/>
          <w:lang w:eastAsia="en-GB"/>
          <w14:ligatures w14:val="none"/>
        </w:rPr>
        <w:t>It is vitally important that members of a scheme fully disclose any pre-existing medical conditions that they may have along with any current treatment or consultations that they are having. Failure to do so may lead to claims being refused in the future.</w:t>
      </w:r>
    </w:p>
    <w:p w14:paraId="40C70E79" w14:textId="77777777" w:rsidR="00E4178C" w:rsidRPr="00E4178C" w:rsidRDefault="00E4178C" w:rsidP="00E4178C">
      <w:pPr>
        <w:numPr>
          <w:ilvl w:val="0"/>
          <w:numId w:val="11"/>
        </w:numPr>
        <w:spacing w:after="0" w:line="240" w:lineRule="auto"/>
        <w:rPr>
          <w:kern w:val="0"/>
          <w:lang w:eastAsia="en-GB"/>
          <w14:ligatures w14:val="none"/>
        </w:rPr>
      </w:pPr>
      <w:r w:rsidRPr="00E4178C">
        <w:rPr>
          <w:kern w:val="0"/>
          <w:lang w:eastAsia="en-GB"/>
          <w14:ligatures w14:val="none"/>
        </w:rPr>
        <w:t>A new plan will start only when your application has been accepted by the insurer and any existing plan should not be cancelled until you have been provided acceptable terms.</w:t>
      </w:r>
    </w:p>
    <w:p w14:paraId="2F8317CB" w14:textId="77777777" w:rsidR="00E4178C" w:rsidRPr="00E4178C" w:rsidRDefault="00E4178C" w:rsidP="00E4178C">
      <w:pPr>
        <w:numPr>
          <w:ilvl w:val="0"/>
          <w:numId w:val="11"/>
        </w:numPr>
        <w:spacing w:after="0" w:line="240" w:lineRule="auto"/>
        <w:rPr>
          <w:kern w:val="0"/>
          <w:lang w:eastAsia="en-GB"/>
          <w14:ligatures w14:val="none"/>
        </w:rPr>
      </w:pPr>
      <w:r w:rsidRPr="00E4178C">
        <w:rPr>
          <w:kern w:val="0"/>
          <w:lang w:eastAsia="en-GB"/>
          <w14:ligatures w14:val="none"/>
        </w:rPr>
        <w:t>Reinstatement of the scheme after a lapse in premiums will require new medical underwriting with associated risk of premium increases due to changed medical risk</w:t>
      </w:r>
    </w:p>
    <w:p w14:paraId="5334866F" w14:textId="77777777" w:rsidR="00E4178C" w:rsidRPr="00E4178C" w:rsidRDefault="00E4178C" w:rsidP="00E4178C">
      <w:pPr>
        <w:numPr>
          <w:ilvl w:val="0"/>
          <w:numId w:val="11"/>
        </w:numPr>
        <w:spacing w:after="0" w:line="240" w:lineRule="auto"/>
        <w:rPr>
          <w:kern w:val="0"/>
          <w:lang w:eastAsia="en-GB"/>
          <w14:ligatures w14:val="none"/>
        </w:rPr>
      </w:pPr>
      <w:r w:rsidRPr="00E4178C">
        <w:rPr>
          <w:kern w:val="0"/>
          <w14:ligatures w14:val="none"/>
        </w:rPr>
        <w:t>GPMI benefit will be lost for any employee on leaving service of the employer</w:t>
      </w:r>
    </w:p>
    <w:p w14:paraId="2116394D" w14:textId="77777777" w:rsidR="00E4178C" w:rsidRPr="00E4178C" w:rsidRDefault="00E4178C" w:rsidP="00E4178C">
      <w:pPr>
        <w:numPr>
          <w:ilvl w:val="0"/>
          <w:numId w:val="11"/>
        </w:numPr>
        <w:spacing w:after="0" w:line="240" w:lineRule="auto"/>
        <w:rPr>
          <w:kern w:val="0"/>
          <w:lang w:eastAsia="en-GB"/>
          <w14:ligatures w14:val="none"/>
        </w:rPr>
      </w:pPr>
      <w:r w:rsidRPr="00E4178C">
        <w:rPr>
          <w:kern w:val="0"/>
          <w:lang w:eastAsia="en-GB"/>
          <w14:ligatures w14:val="none"/>
        </w:rPr>
        <w:t xml:space="preserve">Where employees have individual PMI benefits there may be restrictions on the amount of benefit that would be paid out on any claim through a Group Policy </w:t>
      </w:r>
    </w:p>
    <w:p w14:paraId="6CA104CE" w14:textId="77777777" w:rsidR="00E4178C" w:rsidRPr="00E4178C" w:rsidRDefault="00E4178C" w:rsidP="00E4178C">
      <w:pPr>
        <w:numPr>
          <w:ilvl w:val="0"/>
          <w:numId w:val="11"/>
        </w:numPr>
        <w:spacing w:after="0" w:line="240" w:lineRule="auto"/>
        <w:rPr>
          <w:kern w:val="0"/>
          <w:lang w:eastAsia="en-GB"/>
          <w14:ligatures w14:val="none"/>
        </w:rPr>
      </w:pPr>
      <w:r w:rsidRPr="00E4178C">
        <w:rPr>
          <w:kern w:val="0"/>
          <w:lang w:eastAsia="en-GB"/>
          <w14:ligatures w14:val="none"/>
        </w:rPr>
        <w:t>Premiums will normally increase annually due to medical inflation and or average age increases within the membership</w:t>
      </w:r>
    </w:p>
    <w:p w14:paraId="784237C3" w14:textId="77777777" w:rsidR="00E4178C" w:rsidRPr="00E4178C" w:rsidRDefault="00E4178C" w:rsidP="00E4178C">
      <w:pPr>
        <w:spacing w:before="100" w:beforeAutospacing="1" w:after="100" w:afterAutospacing="1" w:line="240" w:lineRule="auto"/>
        <w:ind w:left="720"/>
        <w:rPr>
          <w:rFonts w:ascii="Calibri" w:eastAsia="Times New Roman" w:hAnsi="Calibri" w:cs="Calibri"/>
          <w:color w:val="000000"/>
          <w:kern w:val="0"/>
          <w:lang w:eastAsia="en-GB"/>
          <w14:ligatures w14:val="none"/>
        </w:rPr>
      </w:pPr>
    </w:p>
    <w:p w14:paraId="1F622775" w14:textId="77777777" w:rsidR="00E4178C" w:rsidRPr="00E4178C" w:rsidRDefault="00E4178C" w:rsidP="00E4178C">
      <w:pPr>
        <w:spacing w:before="100" w:beforeAutospacing="1" w:after="100" w:afterAutospacing="1" w:line="240" w:lineRule="auto"/>
        <w:outlineLvl w:val="1"/>
        <w:rPr>
          <w:rFonts w:ascii="Calibri" w:eastAsia="Times New Roman" w:hAnsi="Calibri" w:cs="Calibri"/>
          <w:b/>
          <w:bCs/>
          <w:color w:val="000000"/>
          <w:kern w:val="0"/>
          <w:sz w:val="32"/>
          <w:szCs w:val="32"/>
          <w:lang w:eastAsia="en-GB"/>
          <w14:ligatures w14:val="none"/>
        </w:rPr>
      </w:pPr>
      <w:r w:rsidRPr="00E4178C">
        <w:rPr>
          <w:rFonts w:ascii="Calibri" w:eastAsia="Times New Roman" w:hAnsi="Calibri" w:cs="Calibri"/>
          <w:b/>
          <w:bCs/>
          <w:color w:val="000000"/>
          <w:kern w:val="0"/>
          <w:lang w:eastAsia="en-GB"/>
          <w14:ligatures w14:val="none"/>
        </w:rPr>
        <w:br w:type="page"/>
      </w:r>
      <w:r w:rsidRPr="00E4178C">
        <w:rPr>
          <w:rFonts w:ascii="Calibri" w:eastAsia="Times New Roman" w:hAnsi="Calibri" w:cs="Calibri"/>
          <w:b/>
          <w:bCs/>
          <w:color w:val="000000"/>
          <w:kern w:val="0"/>
          <w:sz w:val="32"/>
          <w:szCs w:val="32"/>
          <w:lang w:eastAsia="en-GB"/>
          <w14:ligatures w14:val="none"/>
        </w:rPr>
        <w:t>Notes on Financial Products</w:t>
      </w:r>
    </w:p>
    <w:p w14:paraId="13907179" w14:textId="77777777" w:rsidR="00E4178C" w:rsidRPr="00E4178C" w:rsidRDefault="00E4178C" w:rsidP="00E4178C">
      <w:pPr>
        <w:spacing w:before="100" w:beforeAutospacing="1" w:after="100" w:afterAutospacing="1" w:line="240" w:lineRule="auto"/>
        <w:outlineLvl w:val="2"/>
        <w:rPr>
          <w:rFonts w:ascii="Calibri" w:eastAsia="Times New Roman" w:hAnsi="Calibri" w:cs="Calibri"/>
          <w:b/>
          <w:bCs/>
          <w:color w:val="000000"/>
          <w:kern w:val="0"/>
          <w:sz w:val="24"/>
          <w:szCs w:val="24"/>
          <w:lang w:eastAsia="en-GB"/>
          <w14:ligatures w14:val="none"/>
        </w:rPr>
      </w:pPr>
      <w:r w:rsidRPr="00E4178C">
        <w:rPr>
          <w:rFonts w:ascii="Calibri" w:eastAsia="Times New Roman" w:hAnsi="Calibri" w:cs="Calibri"/>
          <w:b/>
          <w:bCs/>
          <w:kern w:val="0"/>
          <w:sz w:val="24"/>
          <w:szCs w:val="24"/>
          <w:lang w:eastAsia="en-GB"/>
          <w14:ligatures w14:val="none"/>
        </w:rPr>
        <w:t xml:space="preserve">Group </w:t>
      </w:r>
      <w:r w:rsidRPr="00E4178C">
        <w:rPr>
          <w:rFonts w:ascii="Calibri" w:eastAsia="Times New Roman" w:hAnsi="Calibri" w:cs="Calibri"/>
          <w:b/>
          <w:bCs/>
          <w:color w:val="000000"/>
          <w:kern w:val="0"/>
          <w:sz w:val="24"/>
          <w:szCs w:val="24"/>
          <w:lang w:eastAsia="en-GB"/>
          <w14:ligatures w14:val="none"/>
        </w:rPr>
        <w:t>Permanent Medical Insurance</w:t>
      </w:r>
    </w:p>
    <w:p w14:paraId="275DEAC0" w14:textId="1E82C0D2" w:rsidR="00E4178C" w:rsidRPr="00E4178C" w:rsidRDefault="00E4178C" w:rsidP="00E4178C">
      <w:pPr>
        <w:spacing w:after="0" w:line="240" w:lineRule="auto"/>
        <w:rPr>
          <w:kern w:val="0"/>
          <w:lang w:eastAsia="en-GB"/>
          <w14:ligatures w14:val="none"/>
        </w:rPr>
      </w:pPr>
      <w:r w:rsidRPr="00E4178C">
        <w:rPr>
          <w:kern w:val="0"/>
          <w:lang w:eastAsia="en-GB"/>
          <w14:ligatures w14:val="none"/>
        </w:rPr>
        <w:t xml:space="preserve">As National Health waiting lists grow longer and the quality of its service is brought ever more into public debate, Private Health Care is becoming increasingly viewed as a necessity rather than a luxury. Furthermore, speedy treatment in comfortable and private surroundings is something most people can’t afford to insure for. Nowadays, it can be part of a standard benefits package that larger employers provide for their staff.  A Group Private Medical Insurance (GPMI) scheme can help you minimise the costs of sickness absence.  It also helps your managers, particularly when it comes to handling employee sickness issues, they might not be </w:t>
      </w:r>
      <w:r w:rsidRPr="00E4178C">
        <w:rPr>
          <w:kern w:val="0"/>
          <w:lang w:eastAsia="en-GB"/>
          <w14:ligatures w14:val="none"/>
        </w:rPr>
        <w:t>comfortable or</w:t>
      </w:r>
      <w:r w:rsidRPr="00E4178C">
        <w:rPr>
          <w:kern w:val="0"/>
          <w:lang w:eastAsia="en-GB"/>
          <w14:ligatures w14:val="none"/>
        </w:rPr>
        <w:t xml:space="preserve"> even qualified to deal with.  Just as importantly, it can also help you comply with health and safety legislation and the Disability Discrimination Act. </w:t>
      </w:r>
    </w:p>
    <w:p w14:paraId="59039FA4" w14:textId="77777777" w:rsidR="00E4178C" w:rsidRPr="00E4178C" w:rsidRDefault="00E4178C" w:rsidP="00E4178C">
      <w:pPr>
        <w:spacing w:after="0" w:line="240" w:lineRule="auto"/>
        <w:rPr>
          <w:kern w:val="0"/>
          <w:lang w:eastAsia="en-GB"/>
          <w14:ligatures w14:val="none"/>
        </w:rPr>
      </w:pPr>
    </w:p>
    <w:p w14:paraId="7B1032E3" w14:textId="0EB8C061" w:rsidR="00E4178C" w:rsidRPr="00E4178C" w:rsidRDefault="00E4178C" w:rsidP="00E4178C">
      <w:pPr>
        <w:spacing w:after="0" w:line="240" w:lineRule="auto"/>
        <w:rPr>
          <w:kern w:val="0"/>
          <w:lang w:val="en-US" w:eastAsia="en-GB"/>
          <w14:ligatures w14:val="none"/>
        </w:rPr>
      </w:pPr>
      <w:r w:rsidRPr="00E4178C">
        <w:rPr>
          <w:kern w:val="0"/>
          <w:lang w:eastAsia="en-GB"/>
          <w14:ligatures w14:val="none"/>
        </w:rPr>
        <w:t xml:space="preserve">GPMI is established on the lives of employees by their employer. </w:t>
      </w:r>
      <w:r w:rsidRPr="00E4178C">
        <w:rPr>
          <w:kern w:val="0"/>
          <w:lang w:val="en-US" w:eastAsia="en-GB"/>
          <w14:ligatures w14:val="none"/>
        </w:rPr>
        <w:t xml:space="preserve">GPMI policies not surprisingly cover multiple </w:t>
      </w:r>
      <w:r w:rsidRPr="00E4178C">
        <w:rPr>
          <w:kern w:val="0"/>
          <w:lang w:val="en-US" w:eastAsia="en-GB"/>
          <w14:ligatures w14:val="none"/>
        </w:rPr>
        <w:t>people</w:t>
      </w:r>
      <w:r>
        <w:rPr>
          <w:kern w:val="0"/>
          <w:lang w:val="en-US" w:eastAsia="en-GB"/>
          <w14:ligatures w14:val="none"/>
        </w:rPr>
        <w:t xml:space="preserve"> and</w:t>
      </w:r>
      <w:r w:rsidRPr="00E4178C">
        <w:rPr>
          <w:kern w:val="0"/>
          <w:lang w:val="en-US" w:eastAsia="en-GB"/>
          <w14:ligatures w14:val="none"/>
        </w:rPr>
        <w:t xml:space="preserve"> are usually purchased by companies for their staff to </w:t>
      </w:r>
      <w:r w:rsidRPr="00E4178C">
        <w:rPr>
          <w:kern w:val="0"/>
          <w:lang w:eastAsia="en-GB"/>
          <w14:ligatures w14:val="none"/>
        </w:rPr>
        <w:t xml:space="preserve">help manage </w:t>
      </w:r>
      <w:proofErr w:type="gramStart"/>
      <w:r w:rsidRPr="00E4178C">
        <w:rPr>
          <w:kern w:val="0"/>
          <w:lang w:eastAsia="en-GB"/>
          <w14:ligatures w14:val="none"/>
        </w:rPr>
        <w:t>sickness</w:t>
      </w:r>
      <w:proofErr w:type="gramEnd"/>
      <w:r w:rsidRPr="00E4178C">
        <w:rPr>
          <w:kern w:val="0"/>
          <w:lang w:eastAsia="en-GB"/>
          <w14:ligatures w14:val="none"/>
        </w:rPr>
        <w:t xml:space="preserve"> absence and to ensure staff make a speedy return to work after illness or an operation.</w:t>
      </w:r>
      <w:r w:rsidRPr="00E4178C">
        <w:rPr>
          <w:kern w:val="0"/>
          <w:lang w:val="en-US" w:eastAsia="en-GB"/>
          <w14:ligatures w14:val="none"/>
        </w:rPr>
        <w:t xml:space="preserve"> They can be cheaper to the company, because a large group of people is more likely to conform to averages of life, death and morbidity. GPMI is offered as part of a benefits package which may also include life assurance, critical illness and income protection. A good employee benefits package will act as a perk to recruit and retain </w:t>
      </w:r>
      <w:r w:rsidRPr="00E4178C">
        <w:rPr>
          <w:kern w:val="0"/>
          <w:lang w:val="en-US" w:eastAsia="en-GB"/>
          <w14:ligatures w14:val="none"/>
        </w:rPr>
        <w:t>staff,</w:t>
      </w:r>
      <w:r w:rsidRPr="00E4178C">
        <w:rPr>
          <w:kern w:val="0"/>
          <w:lang w:val="en-US" w:eastAsia="en-GB"/>
          <w14:ligatures w14:val="none"/>
        </w:rPr>
        <w:t xml:space="preserve"> especially those that are key to the business.</w:t>
      </w:r>
    </w:p>
    <w:p w14:paraId="377D2647" w14:textId="77777777" w:rsidR="00E4178C" w:rsidRPr="00E4178C" w:rsidRDefault="00E4178C" w:rsidP="00E4178C">
      <w:pPr>
        <w:spacing w:after="0" w:line="240" w:lineRule="auto"/>
        <w:rPr>
          <w:kern w:val="0"/>
          <w:lang w:val="en-US" w:eastAsia="en-GB"/>
          <w14:ligatures w14:val="none"/>
        </w:rPr>
      </w:pPr>
    </w:p>
    <w:p w14:paraId="5732365A" w14:textId="77777777" w:rsidR="00E4178C" w:rsidRPr="00E4178C" w:rsidRDefault="00E4178C" w:rsidP="00E4178C">
      <w:pPr>
        <w:spacing w:after="0" w:line="240" w:lineRule="auto"/>
        <w:rPr>
          <w:kern w:val="0"/>
          <w:lang w:eastAsia="en-GB"/>
          <w14:ligatures w14:val="none"/>
        </w:rPr>
      </w:pPr>
      <w:r w:rsidRPr="00E4178C">
        <w:rPr>
          <w:kern w:val="0"/>
          <w:lang w:eastAsia="en-GB"/>
          <w14:ligatures w14:val="none"/>
        </w:rPr>
        <w:t xml:space="preserve">In the event of a claim, the member patient will be referred by their doctor to a private consultant, who will arrange treatment or surgery.  Whilst the National Health Service provides well for acute and life threatening conditions, there can often be a long delay waiting for treatment for non-life threatening conditions. </w:t>
      </w:r>
    </w:p>
    <w:p w14:paraId="3C5BFC41" w14:textId="77777777" w:rsidR="00E4178C" w:rsidRPr="00E4178C" w:rsidRDefault="00E4178C" w:rsidP="00E4178C">
      <w:pPr>
        <w:spacing w:after="0" w:line="240" w:lineRule="auto"/>
        <w:rPr>
          <w:kern w:val="0"/>
          <w:lang w:eastAsia="en-GB"/>
          <w14:ligatures w14:val="none"/>
        </w:rPr>
      </w:pPr>
    </w:p>
    <w:p w14:paraId="2FE9101F" w14:textId="77777777" w:rsidR="00E4178C" w:rsidRPr="00E4178C" w:rsidRDefault="00E4178C" w:rsidP="00E4178C">
      <w:pPr>
        <w:spacing w:after="0" w:line="240" w:lineRule="auto"/>
        <w:rPr>
          <w:kern w:val="0"/>
          <w:lang w:eastAsia="en-GB"/>
          <w14:ligatures w14:val="none"/>
        </w:rPr>
      </w:pPr>
      <w:r w:rsidRPr="00E4178C">
        <w:rPr>
          <w:kern w:val="0"/>
          <w:lang w:eastAsia="en-GB"/>
          <w14:ligatures w14:val="none"/>
        </w:rPr>
        <w:t xml:space="preserve">Premiums can also vary greatly for GPMI, but it is possible to reduce costs by agreeing to a policy excess of, for example, the first £100 or £200 of any claim. </w:t>
      </w:r>
    </w:p>
    <w:p w14:paraId="1B1C4C2E" w14:textId="77777777" w:rsidR="00E4178C" w:rsidRPr="00E4178C" w:rsidRDefault="00E4178C" w:rsidP="00E4178C">
      <w:pPr>
        <w:spacing w:after="0" w:line="240" w:lineRule="auto"/>
        <w:rPr>
          <w:kern w:val="0"/>
          <w:lang w:eastAsia="en-GB"/>
          <w14:ligatures w14:val="none"/>
        </w:rPr>
      </w:pPr>
    </w:p>
    <w:p w14:paraId="27A34F2A" w14:textId="77777777" w:rsidR="00E4178C" w:rsidRPr="00E4178C" w:rsidRDefault="00E4178C" w:rsidP="00E4178C">
      <w:pPr>
        <w:spacing w:after="0" w:line="240" w:lineRule="auto"/>
        <w:rPr>
          <w:b/>
          <w:kern w:val="0"/>
          <w:lang w:val="en-US" w:eastAsia="en-GB"/>
          <w14:ligatures w14:val="none"/>
        </w:rPr>
      </w:pPr>
      <w:r w:rsidRPr="00E4178C">
        <w:rPr>
          <w:b/>
          <w:kern w:val="0"/>
          <w:lang w:val="en-US" w:eastAsia="en-GB"/>
          <w14:ligatures w14:val="none"/>
        </w:rPr>
        <w:t xml:space="preserve">Types of Treatment  </w:t>
      </w:r>
    </w:p>
    <w:p w14:paraId="3F20B88D" w14:textId="77777777" w:rsidR="00E4178C" w:rsidRPr="00E4178C" w:rsidRDefault="00E4178C" w:rsidP="00E4178C">
      <w:pPr>
        <w:spacing w:after="0" w:line="240" w:lineRule="auto"/>
        <w:rPr>
          <w:kern w:val="0"/>
          <w:lang w:val="en-US" w:eastAsia="en-GB"/>
          <w14:ligatures w14:val="none"/>
        </w:rPr>
      </w:pPr>
    </w:p>
    <w:p w14:paraId="6554DF33" w14:textId="77777777" w:rsidR="00E4178C" w:rsidRPr="00E4178C" w:rsidRDefault="00E4178C" w:rsidP="00E4178C">
      <w:pPr>
        <w:spacing w:after="0" w:line="240" w:lineRule="auto"/>
        <w:rPr>
          <w:kern w:val="0"/>
          <w:lang w:eastAsia="en-GB"/>
          <w14:ligatures w14:val="none"/>
        </w:rPr>
      </w:pPr>
      <w:r w:rsidRPr="00E4178C">
        <w:rPr>
          <w:kern w:val="0"/>
          <w:lang w:val="en-US" w:eastAsia="en-GB"/>
          <w14:ligatures w14:val="none"/>
        </w:rPr>
        <w:t xml:space="preserve">Employers can select the type of cover and benefit level to suit their budget as they will meet the whole cost of the cover.  </w:t>
      </w:r>
      <w:r w:rsidRPr="00E4178C">
        <w:rPr>
          <w:kern w:val="0"/>
          <w:lang w:eastAsia="en-GB"/>
          <w14:ligatures w14:val="none"/>
        </w:rPr>
        <w:t xml:space="preserve">Policy benefits can vary greatly however there are effectively three bases of Private Medical Insurance schemes. These are comprehensive, mid-range and budget plans. All will usually cover consultations, diagnostic tests and treatment, whether as an inpatient or an outpatient. Only some will also include psychiatric cover, NHS cash back (where the employee receives a cash payment if they are treated by the NHS) and cover for private ambulances. Other plans may offer additional benefits such as medical and GP helplines, health information and online health risk assessments. It is very important therefore to ensure when comparing one scheme with another that the comparison is undertaken on a like for like basis. </w:t>
      </w:r>
    </w:p>
    <w:p w14:paraId="0403898A" w14:textId="77777777" w:rsidR="00E4178C" w:rsidRPr="00E4178C" w:rsidRDefault="00E4178C" w:rsidP="00E4178C">
      <w:pPr>
        <w:spacing w:after="0" w:line="240" w:lineRule="auto"/>
        <w:rPr>
          <w:kern w:val="0"/>
          <w:lang w:eastAsia="en-GB"/>
          <w14:ligatures w14:val="none"/>
        </w:rPr>
      </w:pPr>
    </w:p>
    <w:p w14:paraId="16C016BA" w14:textId="77777777" w:rsidR="00E4178C" w:rsidRPr="00E4178C" w:rsidRDefault="00E4178C" w:rsidP="00E4178C">
      <w:pPr>
        <w:spacing w:after="0" w:line="240" w:lineRule="auto"/>
        <w:rPr>
          <w:kern w:val="0"/>
          <w:lang w:val="en-US" w:eastAsia="en-GB"/>
          <w14:ligatures w14:val="none"/>
        </w:rPr>
      </w:pPr>
      <w:r w:rsidRPr="00E4178C">
        <w:rPr>
          <w:kern w:val="0"/>
          <w:lang w:val="en-US" w:eastAsia="en-GB"/>
          <w14:ligatures w14:val="none"/>
        </w:rPr>
        <w:t xml:space="preserve">The type of </w:t>
      </w:r>
      <w:proofErr w:type="gramStart"/>
      <w:r w:rsidRPr="00E4178C">
        <w:rPr>
          <w:kern w:val="0"/>
          <w:lang w:val="en-US" w:eastAsia="en-GB"/>
          <w14:ligatures w14:val="none"/>
        </w:rPr>
        <w:t>treatments</w:t>
      </w:r>
      <w:proofErr w:type="gramEnd"/>
      <w:r w:rsidRPr="00E4178C">
        <w:rPr>
          <w:kern w:val="0"/>
          <w:lang w:val="en-US" w:eastAsia="en-GB"/>
          <w14:ligatures w14:val="none"/>
        </w:rPr>
        <w:t xml:space="preserve"> covered by a GPMI plan will be consistent with the eligibility criterion which usually means the treatment of an ‘acute condition’ described below, following an initial referral from a GP.</w:t>
      </w:r>
    </w:p>
    <w:p w14:paraId="62349BC2" w14:textId="77777777" w:rsidR="00E4178C" w:rsidRPr="00E4178C" w:rsidRDefault="00E4178C" w:rsidP="00E4178C">
      <w:pPr>
        <w:spacing w:after="0" w:line="240" w:lineRule="auto"/>
        <w:rPr>
          <w:kern w:val="0"/>
          <w:lang w:val="en-US" w:eastAsia="en-GB"/>
          <w14:ligatures w14:val="none"/>
        </w:rPr>
      </w:pPr>
    </w:p>
    <w:p w14:paraId="1748588A" w14:textId="77777777" w:rsidR="00E4178C" w:rsidRPr="00E4178C" w:rsidRDefault="00E4178C" w:rsidP="00E4178C">
      <w:pPr>
        <w:spacing w:after="0" w:line="240" w:lineRule="auto"/>
        <w:rPr>
          <w:kern w:val="0"/>
          <w:lang w:val="en-US" w:eastAsia="en-GB"/>
          <w14:ligatures w14:val="none"/>
        </w:rPr>
      </w:pPr>
      <w:r w:rsidRPr="00E4178C">
        <w:rPr>
          <w:i/>
          <w:kern w:val="0"/>
          <w:lang w:val="en-US" w:eastAsia="en-GB"/>
          <w14:ligatures w14:val="none"/>
        </w:rPr>
        <w:t>Acute Condition</w:t>
      </w:r>
      <w:r w:rsidRPr="00E4178C">
        <w:rPr>
          <w:kern w:val="0"/>
          <w:lang w:val="en-US" w:eastAsia="en-GB"/>
          <w14:ligatures w14:val="none"/>
        </w:rPr>
        <w:t xml:space="preserve"> - A disease, illness or injury that is likely to respond quickly to treatment which aims to return you to the state of health you were in immediately before suffering the disease, illness or injury, or which leads to your full recovery.</w:t>
      </w:r>
    </w:p>
    <w:p w14:paraId="4D7971A9" w14:textId="77777777" w:rsidR="00E4178C" w:rsidRPr="00E4178C" w:rsidRDefault="00E4178C" w:rsidP="00E4178C">
      <w:pPr>
        <w:rPr>
          <w:b/>
          <w:kern w:val="0"/>
          <w14:ligatures w14:val="none"/>
        </w:rPr>
      </w:pPr>
    </w:p>
    <w:p w14:paraId="470A3DD4" w14:textId="77777777" w:rsidR="00E4178C" w:rsidRPr="00E4178C" w:rsidRDefault="00E4178C" w:rsidP="00E4178C">
      <w:pPr>
        <w:rPr>
          <w:b/>
          <w:kern w:val="0"/>
          <w14:ligatures w14:val="none"/>
        </w:rPr>
      </w:pPr>
      <w:r w:rsidRPr="00E4178C">
        <w:rPr>
          <w:b/>
          <w:kern w:val="0"/>
          <w14:ligatures w14:val="none"/>
        </w:rPr>
        <w:t>Underwriting</w:t>
      </w:r>
    </w:p>
    <w:p w14:paraId="6EF2DB42" w14:textId="77777777" w:rsidR="00E4178C" w:rsidRPr="00E4178C" w:rsidRDefault="00E4178C" w:rsidP="00E4178C">
      <w:pPr>
        <w:spacing w:after="0" w:line="240" w:lineRule="auto"/>
        <w:rPr>
          <w:kern w:val="0"/>
          <w14:ligatures w14:val="none"/>
        </w:rPr>
      </w:pPr>
      <w:r w:rsidRPr="00E4178C">
        <w:rPr>
          <w:kern w:val="0"/>
          <w14:ligatures w14:val="none"/>
        </w:rPr>
        <w:t>There are two main methods that PMI companies use to deal with the application process for new plans. These are ‘</w:t>
      </w:r>
      <w:r w:rsidRPr="00E4178C">
        <w:rPr>
          <w:i/>
          <w:kern w:val="0"/>
          <w14:ligatures w14:val="none"/>
        </w:rPr>
        <w:t>full medical’</w:t>
      </w:r>
      <w:r w:rsidRPr="00E4178C">
        <w:rPr>
          <w:kern w:val="0"/>
          <w14:ligatures w14:val="none"/>
        </w:rPr>
        <w:t xml:space="preserve"> underwriting and ‘</w:t>
      </w:r>
      <w:r w:rsidRPr="00E4178C">
        <w:rPr>
          <w:i/>
          <w:kern w:val="0"/>
          <w14:ligatures w14:val="none"/>
        </w:rPr>
        <w:t>moratorium</w:t>
      </w:r>
      <w:r w:rsidRPr="00E4178C">
        <w:rPr>
          <w:kern w:val="0"/>
          <w14:ligatures w14:val="none"/>
        </w:rPr>
        <w:t xml:space="preserve">’ underwriting. All PMI companies will offer the full medical underwriting option. Only some companies offer the moratorium option. </w:t>
      </w:r>
    </w:p>
    <w:p w14:paraId="75D26CBB" w14:textId="77777777" w:rsidR="00E4178C" w:rsidRPr="00E4178C" w:rsidRDefault="00E4178C" w:rsidP="00E4178C">
      <w:pPr>
        <w:spacing w:after="0" w:line="240" w:lineRule="auto"/>
        <w:rPr>
          <w:kern w:val="0"/>
          <w14:ligatures w14:val="none"/>
        </w:rPr>
      </w:pPr>
    </w:p>
    <w:p w14:paraId="24A24895" w14:textId="77777777" w:rsidR="00E4178C" w:rsidRPr="00E4178C" w:rsidRDefault="00E4178C" w:rsidP="00E4178C">
      <w:pPr>
        <w:rPr>
          <w:kern w:val="0"/>
          <w14:ligatures w14:val="none"/>
        </w:rPr>
      </w:pPr>
      <w:r w:rsidRPr="00E4178C">
        <w:rPr>
          <w:i/>
          <w:kern w:val="0"/>
          <w14:ligatures w14:val="none"/>
        </w:rPr>
        <w:t>Full medical underwriting</w:t>
      </w:r>
      <w:r w:rsidRPr="00E4178C">
        <w:rPr>
          <w:kern w:val="0"/>
          <w14:ligatures w14:val="none"/>
        </w:rPr>
        <w:t xml:space="preserve"> (medical history declaration)</w:t>
      </w:r>
    </w:p>
    <w:p w14:paraId="00C73F58" w14:textId="3298D79A" w:rsidR="00E4178C" w:rsidRPr="00E4178C" w:rsidRDefault="00E4178C" w:rsidP="00E4178C">
      <w:pPr>
        <w:spacing w:after="0" w:line="240" w:lineRule="auto"/>
        <w:rPr>
          <w:kern w:val="0"/>
          <w14:ligatures w14:val="none"/>
        </w:rPr>
      </w:pPr>
      <w:r w:rsidRPr="00E4178C">
        <w:rPr>
          <w:kern w:val="0"/>
          <w14:ligatures w14:val="none"/>
        </w:rPr>
        <w:t xml:space="preserve">Members are asked to give details of their medical history. The insurer may write to their doctor for more information. If a member has a medical condition that is likely to come back, the insurer will issue a policy, but that condition (and any related to it) might not be covered. This condition may never be </w:t>
      </w:r>
      <w:r w:rsidRPr="00E4178C">
        <w:rPr>
          <w:kern w:val="0"/>
          <w14:ligatures w14:val="none"/>
        </w:rPr>
        <w:t>covered or</w:t>
      </w:r>
      <w:r w:rsidRPr="00E4178C">
        <w:rPr>
          <w:kern w:val="0"/>
          <w14:ligatures w14:val="none"/>
        </w:rPr>
        <w:t xml:space="preserve"> not covered for a set period dependent on the terms granted.</w:t>
      </w:r>
    </w:p>
    <w:p w14:paraId="76D5C3D2" w14:textId="77777777" w:rsidR="00E4178C" w:rsidRPr="00E4178C" w:rsidRDefault="00E4178C" w:rsidP="00E4178C">
      <w:pPr>
        <w:rPr>
          <w:i/>
          <w:kern w:val="0"/>
          <w14:ligatures w14:val="none"/>
        </w:rPr>
      </w:pPr>
      <w:r w:rsidRPr="00E4178C">
        <w:rPr>
          <w:i/>
          <w:kern w:val="0"/>
          <w14:ligatures w14:val="none"/>
        </w:rPr>
        <w:t xml:space="preserve">                                                                                                                                                                                    Moratorium underwriting</w:t>
      </w:r>
    </w:p>
    <w:p w14:paraId="01C6399E" w14:textId="77777777" w:rsidR="00E4178C" w:rsidRPr="00E4178C" w:rsidRDefault="00E4178C" w:rsidP="00E4178C">
      <w:pPr>
        <w:spacing w:after="0" w:line="240" w:lineRule="auto"/>
        <w:rPr>
          <w:kern w:val="0"/>
          <w14:ligatures w14:val="none"/>
        </w:rPr>
      </w:pPr>
      <w:r w:rsidRPr="00E4178C">
        <w:rPr>
          <w:kern w:val="0"/>
          <w14:ligatures w14:val="none"/>
        </w:rPr>
        <w:t>The member is not asked to give details of their medical history. Instead, the insurer does not cover treatment for any medical or related condition that they have received treatment for, taken medication for, asked advice on, or had symptoms of. In other words, they will not be covered for any condition that existed in the past few years. Five years is the usual period. These conditions may automatically become eligible for cover, but this will only happen when they have no symptoms and receive no treatment, medication, tests and advice (from a GP, healthcare professional or a specialist) for that condition, usually for a continuous period of two years after their policy has started.</w:t>
      </w:r>
    </w:p>
    <w:p w14:paraId="2C9D17D3" w14:textId="77777777" w:rsidR="00E4178C" w:rsidRPr="00E4178C" w:rsidRDefault="00E4178C" w:rsidP="00E4178C">
      <w:pPr>
        <w:spacing w:after="0" w:line="240" w:lineRule="auto"/>
        <w:rPr>
          <w:kern w:val="0"/>
          <w14:ligatures w14:val="none"/>
        </w:rPr>
      </w:pPr>
    </w:p>
    <w:p w14:paraId="21A7C0B0" w14:textId="77777777" w:rsidR="00E4178C" w:rsidRPr="00E4178C" w:rsidRDefault="00E4178C" w:rsidP="00E4178C">
      <w:pPr>
        <w:spacing w:after="0" w:line="240" w:lineRule="auto"/>
        <w:rPr>
          <w:kern w:val="0"/>
          <w14:ligatures w14:val="none"/>
        </w:rPr>
      </w:pPr>
      <w:r w:rsidRPr="00E4178C">
        <w:rPr>
          <w:kern w:val="0"/>
          <w14:ligatures w14:val="none"/>
        </w:rPr>
        <w:t xml:space="preserve">A third method of underwriting used only by GMPI providers is Continued Personal Medical Exclusions </w:t>
      </w:r>
      <w:r w:rsidRPr="00E4178C">
        <w:rPr>
          <w:i/>
          <w:kern w:val="0"/>
          <w14:ligatures w14:val="none"/>
        </w:rPr>
        <w:t>(CPME) underwriting</w:t>
      </w:r>
      <w:r w:rsidRPr="00E4178C">
        <w:rPr>
          <w:kern w:val="0"/>
          <w14:ligatures w14:val="none"/>
        </w:rPr>
        <w:t xml:space="preserve">. This term applies to situations when a change of insurer or change in policy is under consideration (also called a 'no worse terms switch facility'). This process allows companies to transfer from one insurer to another on renewal without losing cover for conditions that arose after the start of the original scheme. </w:t>
      </w:r>
    </w:p>
    <w:p w14:paraId="3B97F1E9" w14:textId="77777777" w:rsidR="00E4178C" w:rsidRPr="00E4178C" w:rsidRDefault="00E4178C" w:rsidP="00E4178C">
      <w:pPr>
        <w:spacing w:after="0" w:line="240" w:lineRule="auto"/>
        <w:rPr>
          <w:kern w:val="0"/>
          <w14:ligatures w14:val="none"/>
        </w:rPr>
      </w:pPr>
    </w:p>
    <w:p w14:paraId="4F28468B" w14:textId="77777777" w:rsidR="00E4178C" w:rsidRPr="00E4178C" w:rsidRDefault="00E4178C" w:rsidP="00E4178C">
      <w:pPr>
        <w:rPr>
          <w:b/>
          <w:kern w:val="0"/>
          <w14:ligatures w14:val="none"/>
        </w:rPr>
      </w:pPr>
      <w:r w:rsidRPr="00E4178C">
        <w:rPr>
          <w:b/>
          <w:kern w:val="0"/>
          <w14:ligatures w14:val="none"/>
        </w:rPr>
        <w:t>Policy pricing</w:t>
      </w:r>
    </w:p>
    <w:p w14:paraId="57272699" w14:textId="77777777" w:rsidR="00E4178C" w:rsidRPr="00E4178C" w:rsidRDefault="00E4178C" w:rsidP="00E4178C">
      <w:pPr>
        <w:spacing w:after="0" w:line="240" w:lineRule="auto"/>
        <w:rPr>
          <w:kern w:val="0"/>
          <w14:ligatures w14:val="none"/>
        </w:rPr>
      </w:pPr>
      <w:r w:rsidRPr="00E4178C">
        <w:rPr>
          <w:kern w:val="0"/>
          <w14:ligatures w14:val="none"/>
        </w:rPr>
        <w:t>GPMI is most often costed by product providers on a community rated health insurance scheme basis. This pricing basis involves four criteria:</w:t>
      </w:r>
    </w:p>
    <w:p w14:paraId="1400AF33" w14:textId="77777777" w:rsidR="00E4178C" w:rsidRPr="00E4178C" w:rsidRDefault="00E4178C" w:rsidP="00E4178C">
      <w:pPr>
        <w:spacing w:after="0" w:line="240" w:lineRule="auto"/>
        <w:rPr>
          <w:kern w:val="0"/>
          <w14:ligatures w14:val="none"/>
        </w:rPr>
      </w:pPr>
    </w:p>
    <w:p w14:paraId="794DF56A" w14:textId="77777777" w:rsidR="00E4178C" w:rsidRPr="00E4178C" w:rsidRDefault="00E4178C" w:rsidP="00E4178C">
      <w:pPr>
        <w:numPr>
          <w:ilvl w:val="0"/>
          <w:numId w:val="12"/>
        </w:numPr>
        <w:spacing w:after="0" w:line="240" w:lineRule="auto"/>
        <w:rPr>
          <w:kern w:val="0"/>
          <w14:ligatures w14:val="none"/>
        </w:rPr>
      </w:pPr>
      <w:r w:rsidRPr="00E4178C">
        <w:rPr>
          <w:kern w:val="0"/>
          <w14:ligatures w14:val="none"/>
        </w:rPr>
        <w:t>group size</w:t>
      </w:r>
    </w:p>
    <w:p w14:paraId="3ECCE50F" w14:textId="77777777" w:rsidR="00E4178C" w:rsidRPr="00E4178C" w:rsidRDefault="00E4178C" w:rsidP="00E4178C">
      <w:pPr>
        <w:numPr>
          <w:ilvl w:val="0"/>
          <w:numId w:val="12"/>
        </w:numPr>
        <w:spacing w:after="0" w:line="240" w:lineRule="auto"/>
        <w:rPr>
          <w:kern w:val="0"/>
          <w14:ligatures w14:val="none"/>
        </w:rPr>
      </w:pPr>
      <w:r w:rsidRPr="00E4178C">
        <w:rPr>
          <w:kern w:val="0"/>
          <w14:ligatures w14:val="none"/>
        </w:rPr>
        <w:t>location</w:t>
      </w:r>
    </w:p>
    <w:p w14:paraId="557C4C89" w14:textId="77777777" w:rsidR="00E4178C" w:rsidRPr="00E4178C" w:rsidRDefault="00E4178C" w:rsidP="00E4178C">
      <w:pPr>
        <w:numPr>
          <w:ilvl w:val="0"/>
          <w:numId w:val="12"/>
        </w:numPr>
        <w:spacing w:after="0" w:line="240" w:lineRule="auto"/>
        <w:rPr>
          <w:kern w:val="0"/>
          <w14:ligatures w14:val="none"/>
        </w:rPr>
      </w:pPr>
      <w:r w:rsidRPr="00E4178C">
        <w:rPr>
          <w:kern w:val="0"/>
          <w14:ligatures w14:val="none"/>
        </w:rPr>
        <w:t>The number of tiers / benefits chosen</w:t>
      </w:r>
    </w:p>
    <w:p w14:paraId="1C9106AD" w14:textId="77777777" w:rsidR="00E4178C" w:rsidRPr="00E4178C" w:rsidRDefault="00E4178C" w:rsidP="00E4178C">
      <w:pPr>
        <w:numPr>
          <w:ilvl w:val="0"/>
          <w:numId w:val="12"/>
        </w:numPr>
        <w:spacing w:after="0" w:line="240" w:lineRule="auto"/>
        <w:rPr>
          <w:kern w:val="0"/>
          <w14:ligatures w14:val="none"/>
        </w:rPr>
      </w:pPr>
      <w:r w:rsidRPr="00E4178C">
        <w:rPr>
          <w:kern w:val="0"/>
          <w14:ligatures w14:val="none"/>
        </w:rPr>
        <w:t>underwriting status</w:t>
      </w:r>
    </w:p>
    <w:p w14:paraId="02B9EBB3" w14:textId="77777777" w:rsidR="00E4178C" w:rsidRPr="00E4178C" w:rsidRDefault="00E4178C" w:rsidP="00E4178C">
      <w:pPr>
        <w:spacing w:after="0" w:line="240" w:lineRule="auto"/>
        <w:rPr>
          <w:kern w:val="0"/>
          <w14:ligatures w14:val="none"/>
        </w:rPr>
      </w:pPr>
      <w:r w:rsidRPr="00E4178C">
        <w:rPr>
          <w:kern w:val="0"/>
          <w14:ligatures w14:val="none"/>
        </w:rPr>
        <w:t xml:space="preserve">                                                                                                                                                                                           Risk pooling is then undertaken which enables the provider of the insurance to offer the most appropriate price for the risk. For example:</w:t>
      </w:r>
    </w:p>
    <w:p w14:paraId="3193E521" w14:textId="77777777" w:rsidR="00E4178C" w:rsidRPr="00E4178C" w:rsidRDefault="00E4178C" w:rsidP="00E4178C">
      <w:pPr>
        <w:spacing w:after="0" w:line="240" w:lineRule="auto"/>
        <w:rPr>
          <w:kern w:val="0"/>
          <w14:ligatures w14:val="none"/>
        </w:rPr>
      </w:pPr>
    </w:p>
    <w:p w14:paraId="11C9F830" w14:textId="77777777" w:rsidR="00E4178C" w:rsidRPr="00E4178C" w:rsidRDefault="00E4178C" w:rsidP="00E4178C">
      <w:pPr>
        <w:numPr>
          <w:ilvl w:val="0"/>
          <w:numId w:val="13"/>
        </w:numPr>
        <w:spacing w:after="0" w:line="240" w:lineRule="auto"/>
        <w:rPr>
          <w:kern w:val="0"/>
          <w14:ligatures w14:val="none"/>
        </w:rPr>
      </w:pPr>
      <w:r w:rsidRPr="00E4178C">
        <w:rPr>
          <w:kern w:val="0"/>
          <w14:ligatures w14:val="none"/>
        </w:rPr>
        <w:t>to offer competitive rates to good risk business</w:t>
      </w:r>
    </w:p>
    <w:p w14:paraId="0C4301B6" w14:textId="77777777" w:rsidR="00E4178C" w:rsidRPr="00E4178C" w:rsidRDefault="00E4178C" w:rsidP="00E4178C">
      <w:pPr>
        <w:numPr>
          <w:ilvl w:val="0"/>
          <w:numId w:val="13"/>
        </w:numPr>
        <w:spacing w:after="0" w:line="240" w:lineRule="auto"/>
        <w:rPr>
          <w:kern w:val="0"/>
          <w14:ligatures w14:val="none"/>
        </w:rPr>
      </w:pPr>
      <w:r w:rsidRPr="00E4178C">
        <w:rPr>
          <w:kern w:val="0"/>
          <w14:ligatures w14:val="none"/>
        </w:rPr>
        <w:t>to offer a fair and realistic price for a high-risk business</w:t>
      </w:r>
    </w:p>
    <w:p w14:paraId="01A56668" w14:textId="77777777" w:rsidR="00E4178C" w:rsidRPr="00E4178C" w:rsidRDefault="00E4178C" w:rsidP="00E4178C">
      <w:pPr>
        <w:spacing w:after="0" w:line="240" w:lineRule="auto"/>
        <w:rPr>
          <w:kern w:val="0"/>
          <w14:ligatures w14:val="none"/>
        </w:rPr>
      </w:pPr>
      <w:r w:rsidRPr="00E4178C">
        <w:rPr>
          <w:kern w:val="0"/>
          <w14:ligatures w14:val="none"/>
        </w:rPr>
        <w:t xml:space="preserve">                                                                                                                                                                                        Each group member is then priced into one of seven age bands (18-29, 30-39, 40-49, 50-59, 60-64, 65-69, 70+) and four categories of membership: single, couple, family, single parent family.</w:t>
      </w:r>
    </w:p>
    <w:p w14:paraId="41565B9A" w14:textId="77777777" w:rsidR="00E4178C" w:rsidRPr="00E4178C" w:rsidRDefault="00E4178C" w:rsidP="00E4178C">
      <w:pPr>
        <w:spacing w:after="0" w:line="240" w:lineRule="auto"/>
        <w:rPr>
          <w:kern w:val="0"/>
          <w14:ligatures w14:val="none"/>
        </w:rPr>
      </w:pPr>
      <w:r w:rsidRPr="00E4178C">
        <w:rPr>
          <w:kern w:val="0"/>
          <w14:ligatures w14:val="none"/>
        </w:rPr>
        <w:t xml:space="preserve">                                                                                                                                                                                    Group renewal pricing will factor in a general scheme increase which covers the expected number of people claiming as well as the increasing cost per claim (known as medical inflation). Then any product and membership changes are factored in such as different tiers of cover and optional extras requested. Increases for an ageing membership will also be factored in as an increased risk as it is expected that as the membership gets older the claim rate will increase. To reflect this increased risk subscriptions for each age band become higher and therefore as a member moves into a higher age band, they will incur this price increase. It may be possible to achieve a discount by varying the underwriting on new registrations to a fully underwritten basis or take on a higher level of policy excess.</w:t>
      </w:r>
    </w:p>
    <w:p w14:paraId="29050927" w14:textId="77777777" w:rsidR="00E4178C" w:rsidRPr="00E4178C" w:rsidRDefault="00E4178C" w:rsidP="00E4178C">
      <w:pPr>
        <w:rPr>
          <w:b/>
          <w:kern w:val="0"/>
          <w14:ligatures w14:val="none"/>
        </w:rPr>
      </w:pPr>
      <w:r w:rsidRPr="00E4178C">
        <w:rPr>
          <w:b/>
          <w:kern w:val="0"/>
          <w14:ligatures w14:val="none"/>
        </w:rPr>
        <w:t xml:space="preserve">                                                                                                                                                                                    Taxation</w:t>
      </w:r>
    </w:p>
    <w:p w14:paraId="413CD2D1" w14:textId="77777777" w:rsidR="00E4178C" w:rsidRPr="00E4178C" w:rsidRDefault="00E4178C" w:rsidP="00E4178C">
      <w:pPr>
        <w:spacing w:after="0" w:line="240" w:lineRule="auto"/>
        <w:rPr>
          <w:kern w:val="0"/>
          <w:lang w:eastAsia="en-GB"/>
          <w14:ligatures w14:val="none"/>
        </w:rPr>
      </w:pPr>
      <w:r w:rsidRPr="00E4178C">
        <w:rPr>
          <w:kern w:val="0"/>
          <w:lang w:eastAsia="en-GB"/>
          <w14:ligatures w14:val="none"/>
        </w:rPr>
        <w:t>Premiums include Insurance Premium Tax and employer contributions are a deductible expense for corporation tax purposes. However, they are also considered to be a benefit in kind in the hands of the employee or director which means that the contribution is considered to be additional salary and taxed accordingly at the individual’s highest rate of income tax. Any policy claims are paid free of all taxes.</w:t>
      </w:r>
    </w:p>
    <w:p w14:paraId="557077DD" w14:textId="77777777" w:rsidR="00E4178C" w:rsidRPr="00E4178C" w:rsidRDefault="00E4178C" w:rsidP="00E4178C">
      <w:pPr>
        <w:rPr>
          <w:kern w:val="0"/>
          <w14:ligatures w14:val="none"/>
        </w:rPr>
      </w:pPr>
    </w:p>
    <w:p w14:paraId="56B32E41" w14:textId="77777777" w:rsidR="00E4178C" w:rsidRPr="00E4178C" w:rsidRDefault="00E4178C" w:rsidP="00E4178C">
      <w:pPr>
        <w:rPr>
          <w:kern w:val="0"/>
          <w14:ligatures w14:val="none"/>
        </w:rPr>
      </w:pPr>
    </w:p>
    <w:p w14:paraId="33024CB4" w14:textId="77777777" w:rsidR="00E4178C" w:rsidRPr="00E4178C" w:rsidRDefault="00E4178C" w:rsidP="00E4178C">
      <w:pPr>
        <w:rPr>
          <w:kern w:val="0"/>
          <w14:ligatures w14:val="none"/>
        </w:rPr>
      </w:pPr>
    </w:p>
    <w:p w14:paraId="7A456E1A" w14:textId="77777777" w:rsidR="00E4178C" w:rsidRPr="00E4178C" w:rsidRDefault="00E4178C" w:rsidP="00E4178C">
      <w:pPr>
        <w:rPr>
          <w:kern w:val="0"/>
          <w14:ligatures w14:val="none"/>
        </w:rPr>
      </w:pPr>
    </w:p>
    <w:p w14:paraId="549DDE0B" w14:textId="77777777" w:rsidR="00E4178C" w:rsidRPr="00E4178C" w:rsidRDefault="00E4178C" w:rsidP="00E4178C">
      <w:pPr>
        <w:rPr>
          <w:kern w:val="0"/>
          <w14:ligatures w14:val="none"/>
        </w:rPr>
      </w:pPr>
    </w:p>
    <w:p w14:paraId="475C3CEA" w14:textId="77777777" w:rsidR="00E4178C" w:rsidRPr="00E4178C" w:rsidRDefault="00E4178C" w:rsidP="00E4178C">
      <w:pPr>
        <w:rPr>
          <w:kern w:val="0"/>
          <w14:ligatures w14:val="none"/>
        </w:rPr>
      </w:pPr>
    </w:p>
    <w:p w14:paraId="3899AC95" w14:textId="77777777" w:rsidR="00E4178C" w:rsidRPr="00E4178C" w:rsidRDefault="00E4178C" w:rsidP="00E4178C">
      <w:pPr>
        <w:rPr>
          <w:kern w:val="0"/>
          <w14:ligatures w14:val="none"/>
        </w:rPr>
      </w:pPr>
    </w:p>
    <w:p w14:paraId="7A7EA638" w14:textId="77777777" w:rsidR="00E4178C" w:rsidRPr="00E4178C" w:rsidRDefault="00E4178C" w:rsidP="00E4178C">
      <w:pPr>
        <w:rPr>
          <w:kern w:val="0"/>
          <w14:ligatures w14:val="none"/>
        </w:rPr>
      </w:pPr>
    </w:p>
    <w:p w14:paraId="67BBA73B" w14:textId="77777777" w:rsidR="00E4178C" w:rsidRPr="00E4178C" w:rsidRDefault="00E4178C" w:rsidP="00E4178C">
      <w:pPr>
        <w:rPr>
          <w:kern w:val="0"/>
          <w14:ligatures w14:val="none"/>
        </w:rPr>
      </w:pPr>
    </w:p>
    <w:p w14:paraId="597F595F" w14:textId="77777777" w:rsidR="003B1752" w:rsidRDefault="003B1752"/>
    <w:sectPr w:rsidR="003B17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 Gothic LT Std">
    <w:altName w:val="Calibri"/>
    <w:panose1 w:val="00000000000000000000"/>
    <w:charset w:val="00"/>
    <w:family w:val="swiss"/>
    <w:notTrueType/>
    <w:pitch w:val="default"/>
    <w:sig w:usb0="00000003" w:usb1="00000000" w:usb2="00000000" w:usb3="00000000" w:csb0="00000001" w:csb1="00000000"/>
  </w:font>
  <w:font w:name="Pru Sans Normal">
    <w:altName w:val="Bell MT"/>
    <w:charset w:val="00"/>
    <w:family w:val="auto"/>
    <w:pitch w:val="variable"/>
    <w:sig w:usb0="00000003" w:usb1="0000184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60E0B"/>
    <w:multiLevelType w:val="hybridMultilevel"/>
    <w:tmpl w:val="000C19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24F0E34"/>
    <w:multiLevelType w:val="hybridMultilevel"/>
    <w:tmpl w:val="2D7E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77377"/>
    <w:multiLevelType w:val="hybridMultilevel"/>
    <w:tmpl w:val="491296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9AB793A"/>
    <w:multiLevelType w:val="multilevel"/>
    <w:tmpl w:val="F8F69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21AEE"/>
    <w:multiLevelType w:val="hybridMultilevel"/>
    <w:tmpl w:val="881C3D4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D02C2"/>
    <w:multiLevelType w:val="multilevel"/>
    <w:tmpl w:val="E9002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0B3B51"/>
    <w:multiLevelType w:val="hybridMultilevel"/>
    <w:tmpl w:val="82764F38"/>
    <w:lvl w:ilvl="0" w:tplc="08090001">
      <w:start w:val="1"/>
      <w:numFmt w:val="bullet"/>
      <w:lvlText w:val=""/>
      <w:lvlJc w:val="left"/>
      <w:pPr>
        <w:ind w:left="360" w:hanging="360"/>
      </w:pPr>
      <w:rPr>
        <w:rFonts w:ascii="Symbol" w:hAnsi="Symbol" w:hint="default"/>
      </w:rPr>
    </w:lvl>
    <w:lvl w:ilvl="1" w:tplc="95F8E978">
      <w:numFmt w:val="bullet"/>
      <w:lvlText w:val="•"/>
      <w:lvlJc w:val="left"/>
      <w:pPr>
        <w:ind w:left="1080" w:hanging="360"/>
      </w:pPr>
      <w:rPr>
        <w:rFonts w:ascii="Calibri" w:eastAsia="Calibri" w:hAnsi="Calibri"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B342998"/>
    <w:multiLevelType w:val="hybridMultilevel"/>
    <w:tmpl w:val="9F7ABB3C"/>
    <w:lvl w:ilvl="0" w:tplc="A0CEA322">
      <w:start w:val="1"/>
      <w:numFmt w:val="bullet"/>
      <w:lvlText w:val=""/>
      <w:lvlJc w:val="left"/>
      <w:pPr>
        <w:ind w:left="720" w:hanging="360"/>
      </w:pPr>
      <w:rPr>
        <w:rFonts w:ascii="Symbol" w:hAnsi="Symbo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0824944"/>
    <w:multiLevelType w:val="multilevel"/>
    <w:tmpl w:val="A5EA760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5A1705"/>
    <w:multiLevelType w:val="hybridMultilevel"/>
    <w:tmpl w:val="A9D856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648B67DD"/>
    <w:multiLevelType w:val="multilevel"/>
    <w:tmpl w:val="279260F2"/>
    <w:lvl w:ilvl="0">
      <w:start w:val="1"/>
      <w:numFmt w:val="bullet"/>
      <w:lvlText w:val=""/>
      <w:lvlJc w:val="left"/>
      <w:pPr>
        <w:tabs>
          <w:tab w:val="num" w:pos="360"/>
        </w:tabs>
        <w:ind w:left="360" w:hanging="360"/>
      </w:pPr>
      <w:rPr>
        <w:rFonts w:ascii="Symbol" w:hAnsi="Symbol"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67933866"/>
    <w:multiLevelType w:val="hybridMultilevel"/>
    <w:tmpl w:val="6D94364E"/>
    <w:lvl w:ilvl="0" w:tplc="B518C968">
      <w:start w:val="1"/>
      <w:numFmt w:val="bullet"/>
      <w:lvlText w:val=""/>
      <w:lvlJc w:val="left"/>
      <w:pPr>
        <w:ind w:left="720" w:hanging="360"/>
      </w:pPr>
      <w:rPr>
        <w:rFonts w:ascii="Symbol" w:hAnsi="Symbo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F21148B"/>
    <w:multiLevelType w:val="hybridMultilevel"/>
    <w:tmpl w:val="3E387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883916"/>
    <w:multiLevelType w:val="hybridMultilevel"/>
    <w:tmpl w:val="83E687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534347511">
    <w:abstractNumId w:val="11"/>
  </w:num>
  <w:num w:numId="2" w16cid:durableId="590242502">
    <w:abstractNumId w:val="5"/>
  </w:num>
  <w:num w:numId="3" w16cid:durableId="1297174777">
    <w:abstractNumId w:val="8"/>
  </w:num>
  <w:num w:numId="4" w16cid:durableId="1151479627">
    <w:abstractNumId w:val="7"/>
  </w:num>
  <w:num w:numId="5" w16cid:durableId="868639026">
    <w:abstractNumId w:val="3"/>
  </w:num>
  <w:num w:numId="6" w16cid:durableId="1718893170">
    <w:abstractNumId w:val="4"/>
  </w:num>
  <w:num w:numId="7" w16cid:durableId="693532957">
    <w:abstractNumId w:val="0"/>
  </w:num>
  <w:num w:numId="8" w16cid:durableId="1367367431">
    <w:abstractNumId w:val="13"/>
  </w:num>
  <w:num w:numId="9" w16cid:durableId="1041789398">
    <w:abstractNumId w:val="9"/>
  </w:num>
  <w:num w:numId="10" w16cid:durableId="359355546">
    <w:abstractNumId w:val="6"/>
  </w:num>
  <w:num w:numId="11" w16cid:durableId="739718720">
    <w:abstractNumId w:val="2"/>
  </w:num>
  <w:num w:numId="12" w16cid:durableId="1772774336">
    <w:abstractNumId w:val="12"/>
  </w:num>
  <w:num w:numId="13" w16cid:durableId="183829613">
    <w:abstractNumId w:val="1"/>
  </w:num>
  <w:num w:numId="14" w16cid:durableId="11213417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78C"/>
    <w:rsid w:val="003B1752"/>
    <w:rsid w:val="004B78EE"/>
    <w:rsid w:val="00E15A72"/>
    <w:rsid w:val="00E41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A350"/>
  <w15:chartTrackingRefBased/>
  <w15:docId w15:val="{9ADD6A34-E838-4D1C-BA4D-82B23586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78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4178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4178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4178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4178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417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7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7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7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78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4178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4178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4178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4178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417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7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7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78C"/>
    <w:rPr>
      <w:rFonts w:eastAsiaTheme="majorEastAsia" w:cstheme="majorBidi"/>
      <w:color w:val="272727" w:themeColor="text1" w:themeTint="D8"/>
    </w:rPr>
  </w:style>
  <w:style w:type="paragraph" w:styleId="Title">
    <w:name w:val="Title"/>
    <w:basedOn w:val="Normal"/>
    <w:next w:val="Normal"/>
    <w:link w:val="TitleChar"/>
    <w:uiPriority w:val="10"/>
    <w:qFormat/>
    <w:rsid w:val="00E417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7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7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7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7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178C"/>
    <w:rPr>
      <w:i/>
      <w:iCs/>
      <w:color w:val="404040" w:themeColor="text1" w:themeTint="BF"/>
    </w:rPr>
  </w:style>
  <w:style w:type="paragraph" w:styleId="ListParagraph">
    <w:name w:val="List Paragraph"/>
    <w:basedOn w:val="Normal"/>
    <w:uiPriority w:val="34"/>
    <w:qFormat/>
    <w:rsid w:val="00E4178C"/>
    <w:pPr>
      <w:ind w:left="720"/>
      <w:contextualSpacing/>
    </w:pPr>
  </w:style>
  <w:style w:type="character" w:styleId="IntenseEmphasis">
    <w:name w:val="Intense Emphasis"/>
    <w:basedOn w:val="DefaultParagraphFont"/>
    <w:uiPriority w:val="21"/>
    <w:qFormat/>
    <w:rsid w:val="00E4178C"/>
    <w:rPr>
      <w:i/>
      <w:iCs/>
      <w:color w:val="365F91" w:themeColor="accent1" w:themeShade="BF"/>
    </w:rPr>
  </w:style>
  <w:style w:type="paragraph" w:styleId="IntenseQuote">
    <w:name w:val="Intense Quote"/>
    <w:basedOn w:val="Normal"/>
    <w:next w:val="Normal"/>
    <w:link w:val="IntenseQuoteChar"/>
    <w:uiPriority w:val="30"/>
    <w:qFormat/>
    <w:rsid w:val="00E4178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4178C"/>
    <w:rPr>
      <w:i/>
      <w:iCs/>
      <w:color w:val="365F91" w:themeColor="accent1" w:themeShade="BF"/>
    </w:rPr>
  </w:style>
  <w:style w:type="character" w:styleId="IntenseReference">
    <w:name w:val="Intense Reference"/>
    <w:basedOn w:val="DefaultParagraphFont"/>
    <w:uiPriority w:val="32"/>
    <w:qFormat/>
    <w:rsid w:val="00E4178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4258</Words>
  <Characters>24272</Characters>
  <Application>Microsoft Office Word</Application>
  <DocSecurity>0</DocSecurity>
  <Lines>202</Lines>
  <Paragraphs>56</Paragraphs>
  <ScaleCrop>false</ScaleCrop>
  <Company/>
  <LinksUpToDate>false</LinksUpToDate>
  <CharactersWithSpaces>28474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Edwards</dc:creator>
  <cp:keywords/>
  <dc:description/>
  <cp:lastModifiedBy>David Edwards</cp:lastModifiedBy>
  <cp:revision>1</cp:revision>
  <dcterms:created xsi:type="dcterms:W3CDTF">2025-01-20T11:45:00Z</dcterms:created>
  <dcterms:modified xsi:type="dcterms:W3CDTF">2025-01-20T11:52:00Z</dcterms:modified>
</cp:coreProperties>
</file>