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65025" w14:textId="77777777" w:rsidR="0072781C" w:rsidRPr="0072781C" w:rsidRDefault="0072781C" w:rsidP="0072781C">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B050"/>
          <w:kern w:val="0"/>
          <w:szCs w:val="24"/>
          <w:lang w:val="en-US"/>
          <w14:ligatures w14:val="none"/>
        </w:rPr>
      </w:pPr>
      <w:r w:rsidRPr="0072781C">
        <w:rPr>
          <w:rFonts w:ascii="Calibri" w:eastAsia="Times New Roman" w:hAnsi="Calibri" w:cs="Times New Roman"/>
          <w:b/>
          <w:color w:val="00B050"/>
          <w:kern w:val="0"/>
          <w:szCs w:val="24"/>
          <w:lang w:val="en-US"/>
          <w14:ligatures w14:val="none"/>
        </w:rPr>
        <w:t>INSTRUCTION TO USER</w:t>
      </w:r>
      <w:r w:rsidRPr="0072781C">
        <w:rPr>
          <w:rFonts w:ascii="Calibri" w:eastAsia="Times New Roman" w:hAnsi="Calibri" w:cs="Times New Roman"/>
          <w:color w:val="00B050"/>
          <w:kern w:val="0"/>
          <w:szCs w:val="24"/>
          <w:lang w:val="en-US"/>
          <w14:ligatures w14:val="none"/>
        </w:rPr>
        <w:t xml:space="preserve"> – The following section(s) have been designed for inclusion within a report generated by the PPOL suitability report writing solution. You will need to use the PPOL software to create a report containing a ‘Corporate’ Introduction section and any other required recommendation sections in the usual way. Once you have downloaded the report created via PPOL to Word, simply copy and paste the section(s) below into the report as appropriate and then edit the text to reflect your individual requirements. It is also recommended that you include the accompanying Notes on Financial Products and Risk Warnings within the Appendix of the resultant report.</w:t>
      </w:r>
    </w:p>
    <w:p w14:paraId="3E8D7DE6" w14:textId="77777777" w:rsidR="0072781C" w:rsidRPr="0072781C" w:rsidRDefault="0072781C" w:rsidP="0072781C">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B050"/>
          <w:kern w:val="0"/>
          <w:szCs w:val="24"/>
          <w:lang w:val="en-US"/>
          <w14:ligatures w14:val="none"/>
        </w:rPr>
      </w:pPr>
    </w:p>
    <w:p w14:paraId="5523ADF4" w14:textId="77777777" w:rsidR="0072781C" w:rsidRPr="0072781C" w:rsidRDefault="0072781C" w:rsidP="0072781C">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B050"/>
          <w:kern w:val="0"/>
          <w:szCs w:val="24"/>
          <w:lang w:val="en-US"/>
          <w14:ligatures w14:val="none"/>
        </w:rPr>
      </w:pPr>
      <w:r w:rsidRPr="0072781C">
        <w:rPr>
          <w:rFonts w:ascii="Calibri" w:eastAsia="Times New Roman" w:hAnsi="Calibri" w:cs="Times New Roman"/>
          <w:color w:val="00B050"/>
          <w:kern w:val="0"/>
          <w:szCs w:val="24"/>
          <w:lang w:val="en-US"/>
          <w14:ligatures w14:val="none"/>
        </w:rPr>
        <w:t xml:space="preserve">The text has been colour coded to aid with your understanding. Where the text is highlighted in </w:t>
      </w:r>
      <w:r w:rsidRPr="0072781C">
        <w:rPr>
          <w:rFonts w:ascii="Calibri" w:eastAsia="Times New Roman" w:hAnsi="Calibri" w:cs="Times New Roman"/>
          <w:color w:val="0070C0"/>
          <w:kern w:val="0"/>
          <w:szCs w:val="24"/>
          <w:lang w:val="en-US"/>
          <w14:ligatures w14:val="none"/>
        </w:rPr>
        <w:t>blue</w:t>
      </w:r>
      <w:r w:rsidRPr="0072781C">
        <w:rPr>
          <w:rFonts w:ascii="Calibri" w:eastAsia="Times New Roman" w:hAnsi="Calibri" w:cs="Times New Roman"/>
          <w:color w:val="00B050"/>
          <w:kern w:val="0"/>
          <w:szCs w:val="24"/>
          <w:lang w:val="en-US"/>
          <w14:ligatures w14:val="none"/>
        </w:rPr>
        <w:t xml:space="preserve"> this tends to suggest that the text may not be appropriate in all instances, and you may need to delete some or all of it. Where the text is highlighted in </w:t>
      </w:r>
      <w:r w:rsidRPr="0072781C">
        <w:rPr>
          <w:rFonts w:ascii="Calibri" w:eastAsia="Times New Roman" w:hAnsi="Calibri" w:cs="Times New Roman"/>
          <w:color w:val="FF0000"/>
          <w:kern w:val="0"/>
          <w:szCs w:val="24"/>
          <w:lang w:val="en-US"/>
          <w14:ligatures w14:val="none"/>
        </w:rPr>
        <w:t>red</w:t>
      </w:r>
      <w:r w:rsidRPr="0072781C">
        <w:rPr>
          <w:rFonts w:ascii="Calibri" w:eastAsia="Times New Roman" w:hAnsi="Calibri" w:cs="Times New Roman"/>
          <w:color w:val="00B050"/>
          <w:kern w:val="0"/>
          <w:szCs w:val="24"/>
          <w:lang w:val="en-US"/>
          <w14:ligatures w14:val="none"/>
        </w:rPr>
        <w:t>, this will require your input.</w:t>
      </w:r>
    </w:p>
    <w:p w14:paraId="54D55BD5" w14:textId="77777777" w:rsidR="0072781C" w:rsidRPr="0072781C" w:rsidRDefault="0072781C" w:rsidP="0072781C">
      <w:pPr>
        <w:spacing w:before="100" w:beforeAutospacing="1" w:after="100" w:afterAutospacing="1" w:line="240" w:lineRule="auto"/>
        <w:outlineLvl w:val="1"/>
        <w:rPr>
          <w:rFonts w:ascii="Calibri" w:eastAsia="Times New Roman" w:hAnsi="Calibri" w:cs="Calibri"/>
          <w:b/>
          <w:bCs/>
          <w:color w:val="984806" w:themeColor="accent6" w:themeShade="80"/>
          <w:kern w:val="0"/>
          <w:sz w:val="32"/>
          <w:szCs w:val="32"/>
          <w:lang w:eastAsia="en-GB"/>
          <w14:ligatures w14:val="none"/>
        </w:rPr>
      </w:pPr>
      <w:r w:rsidRPr="0072781C">
        <w:rPr>
          <w:rFonts w:ascii="Calibri" w:eastAsia="Times New Roman" w:hAnsi="Calibri" w:cs="Calibri"/>
          <w:b/>
          <w:color w:val="000000"/>
          <w:kern w:val="0"/>
          <w:sz w:val="32"/>
          <w:szCs w:val="32"/>
          <w:lang w:eastAsia="en-GB"/>
          <w14:ligatures w14:val="none"/>
        </w:rPr>
        <w:t>Group</w:t>
      </w:r>
      <w:r w:rsidRPr="0072781C">
        <w:rPr>
          <w:rFonts w:ascii="Calibri" w:eastAsia="Times New Roman" w:hAnsi="Calibri" w:cs="Calibri"/>
          <w:color w:val="000000"/>
          <w:kern w:val="0"/>
          <w:sz w:val="32"/>
          <w:szCs w:val="32"/>
          <w:lang w:eastAsia="en-GB"/>
          <w14:ligatures w14:val="none"/>
        </w:rPr>
        <w:t xml:space="preserve"> </w:t>
      </w:r>
      <w:r w:rsidRPr="0072781C">
        <w:rPr>
          <w:rFonts w:ascii="Calibri" w:eastAsia="Times New Roman" w:hAnsi="Calibri" w:cs="Calibri"/>
          <w:b/>
          <w:bCs/>
          <w:color w:val="000000"/>
          <w:kern w:val="0"/>
          <w:sz w:val="32"/>
          <w:szCs w:val="32"/>
          <w:lang w:eastAsia="en-GB"/>
          <w14:ligatures w14:val="none"/>
        </w:rPr>
        <w:t xml:space="preserve">Income Protection Recommendation </w:t>
      </w:r>
      <w:r w:rsidRPr="0072781C">
        <w:rPr>
          <w:rFonts w:ascii="Calibri" w:eastAsia="Times New Roman" w:hAnsi="Calibri" w:cs="Calibri"/>
          <w:b/>
          <w:bCs/>
          <w:color w:val="984806" w:themeColor="accent6" w:themeShade="80"/>
          <w:kern w:val="0"/>
          <w:sz w:val="32"/>
          <w:szCs w:val="32"/>
          <w:lang w:eastAsia="en-GB"/>
          <w14:ligatures w14:val="none"/>
        </w:rPr>
        <w:t>[</w:t>
      </w:r>
      <w:r w:rsidRPr="0072781C">
        <w:rPr>
          <w:rFonts w:ascii="Calibri" w:eastAsia="Times New Roman" w:hAnsi="Calibri" w:cs="Calibri"/>
          <w:b/>
          <w:bCs/>
          <w:color w:val="984806" w:themeColor="accent6" w:themeShade="80"/>
          <w:kern w:val="0"/>
          <w:sz w:val="32"/>
          <w:szCs w:val="32"/>
          <w:u w:val="single"/>
          <w:lang w:eastAsia="en-GB"/>
          <w14:ligatures w14:val="none"/>
        </w:rPr>
        <w:t>Existing Contract</w:t>
      </w:r>
      <w:r w:rsidRPr="0072781C">
        <w:rPr>
          <w:rFonts w:ascii="Calibri" w:eastAsia="Times New Roman" w:hAnsi="Calibri" w:cs="Calibri"/>
          <w:b/>
          <w:bCs/>
          <w:color w:val="984806" w:themeColor="accent6" w:themeShade="80"/>
          <w:kern w:val="0"/>
          <w:sz w:val="32"/>
          <w:szCs w:val="32"/>
          <w:lang w:eastAsia="en-GB"/>
          <w14:ligatures w14:val="none"/>
        </w:rPr>
        <w:t>]</w:t>
      </w:r>
    </w:p>
    <w:p w14:paraId="1830CD54" w14:textId="77777777" w:rsidR="0072781C" w:rsidRPr="0072781C" w:rsidRDefault="0072781C" w:rsidP="0072781C">
      <w:pPr>
        <w:spacing w:before="100" w:beforeAutospacing="1" w:after="100" w:afterAutospacing="1" w:line="240" w:lineRule="auto"/>
        <w:rPr>
          <w:rFonts w:ascii="Calibri" w:eastAsiaTheme="minorEastAsia" w:hAnsi="Calibri" w:cs="Calibri"/>
          <w:color w:val="000000"/>
          <w:kern w:val="0"/>
          <w:lang w:eastAsia="en-GB"/>
          <w14:ligatures w14:val="none"/>
        </w:rPr>
      </w:pPr>
      <w:r w:rsidRPr="0072781C">
        <w:rPr>
          <w:rFonts w:ascii="Calibri" w:eastAsiaTheme="minorEastAsia" w:hAnsi="Calibri" w:cs="Calibri"/>
          <w:color w:val="000000"/>
          <w:kern w:val="0"/>
          <w:lang w:eastAsia="en-GB"/>
          <w14:ligatures w14:val="none"/>
        </w:rPr>
        <w:t xml:space="preserve">You currently run a </w:t>
      </w:r>
      <w:r w:rsidRPr="0072781C">
        <w:rPr>
          <w:rFonts w:ascii="Calibri" w:eastAsiaTheme="minorEastAsia" w:hAnsi="Calibri" w:cs="Calibri"/>
          <w:color w:val="0070C0"/>
          <w:kern w:val="0"/>
          <w:lang w:eastAsia="en-GB"/>
          <w14:ligatures w14:val="none"/>
        </w:rPr>
        <w:t xml:space="preserve">small / medium </w:t>
      </w:r>
      <w:r w:rsidRPr="0072781C">
        <w:rPr>
          <w:rFonts w:ascii="Calibri" w:eastAsiaTheme="minorEastAsia" w:hAnsi="Calibri" w:cs="Calibri"/>
          <w:color w:val="000000"/>
          <w:kern w:val="0"/>
          <w:lang w:eastAsia="en-GB"/>
          <w14:ligatures w14:val="none"/>
        </w:rPr>
        <w:t>sized business, and you wish to continue insuring against the costs attributed to the long term illness of the following:</w:t>
      </w:r>
    </w:p>
    <w:p w14:paraId="2341C5EA" w14:textId="77777777" w:rsidR="0072781C" w:rsidRPr="0072781C" w:rsidRDefault="0072781C" w:rsidP="0072781C">
      <w:pPr>
        <w:spacing w:before="100" w:beforeAutospacing="1" w:after="100" w:afterAutospacing="1" w:line="240" w:lineRule="auto"/>
        <w:rPr>
          <w:rFonts w:ascii="Calibri" w:eastAsiaTheme="minorEastAsia" w:hAnsi="Calibri" w:cs="Calibri"/>
          <w:b/>
          <w:color w:val="984806" w:themeColor="accent6" w:themeShade="80"/>
          <w:kern w:val="0"/>
          <w:lang w:eastAsia="en-GB"/>
          <w14:ligatures w14:val="none"/>
        </w:rPr>
      </w:pPr>
      <w:r w:rsidRPr="0072781C">
        <w:rPr>
          <w:rFonts w:ascii="Calibri" w:eastAsiaTheme="minorEastAsia" w:hAnsi="Calibri" w:cs="Calibri"/>
          <w:b/>
          <w:color w:val="984806" w:themeColor="accent6" w:themeShade="80"/>
          <w:kern w:val="0"/>
          <w:lang w:eastAsia="en-GB"/>
          <w14:ligatures w14:val="none"/>
        </w:rPr>
        <w:t>&lt;DELETE OR ADD OPTIONS IF NOT APPROPRIATE&gt;</w:t>
      </w:r>
    </w:p>
    <w:p w14:paraId="2D5276E7" w14:textId="77777777" w:rsidR="0072781C" w:rsidRPr="0072781C" w:rsidRDefault="0072781C" w:rsidP="0072781C">
      <w:pPr>
        <w:numPr>
          <w:ilvl w:val="0"/>
          <w:numId w:val="1"/>
        </w:numPr>
        <w:spacing w:before="100" w:beforeAutospacing="1" w:after="100" w:afterAutospacing="1" w:line="240" w:lineRule="auto"/>
        <w:contextualSpacing/>
        <w:rPr>
          <w:rFonts w:ascii="Calibri" w:eastAsiaTheme="minorEastAsia" w:hAnsi="Calibri" w:cs="Calibri"/>
          <w:color w:val="0070C0"/>
          <w:kern w:val="0"/>
          <w:lang w:eastAsia="en-GB"/>
          <w14:ligatures w14:val="none"/>
        </w:rPr>
      </w:pPr>
      <w:r w:rsidRPr="0072781C">
        <w:rPr>
          <w:rFonts w:ascii="Calibri" w:eastAsiaTheme="minorEastAsia" w:hAnsi="Calibri" w:cs="Calibri"/>
          <w:color w:val="0070C0"/>
          <w:kern w:val="0"/>
          <w:lang w:eastAsia="en-GB"/>
          <w14:ligatures w14:val="none"/>
        </w:rPr>
        <w:t>All of your employees</w:t>
      </w:r>
    </w:p>
    <w:p w14:paraId="4FA84E0A" w14:textId="77777777" w:rsidR="0072781C" w:rsidRPr="0072781C" w:rsidRDefault="0072781C" w:rsidP="0072781C">
      <w:pPr>
        <w:numPr>
          <w:ilvl w:val="0"/>
          <w:numId w:val="1"/>
        </w:numPr>
        <w:spacing w:before="100" w:beforeAutospacing="1" w:after="100" w:afterAutospacing="1" w:line="240" w:lineRule="auto"/>
        <w:contextualSpacing/>
        <w:rPr>
          <w:rFonts w:ascii="Calibri" w:eastAsiaTheme="minorEastAsia" w:hAnsi="Calibri" w:cs="Calibri"/>
          <w:color w:val="0070C0"/>
          <w:kern w:val="0"/>
          <w:lang w:eastAsia="en-GB"/>
          <w14:ligatures w14:val="none"/>
        </w:rPr>
      </w:pPr>
      <w:r w:rsidRPr="0072781C">
        <w:rPr>
          <w:rFonts w:ascii="Calibri" w:eastAsiaTheme="minorEastAsia" w:hAnsi="Calibri" w:cs="Calibri"/>
          <w:color w:val="0070C0"/>
          <w:kern w:val="0"/>
          <w:lang w:eastAsia="en-GB"/>
          <w14:ligatures w14:val="none"/>
        </w:rPr>
        <w:t>The Equity Partners</w:t>
      </w:r>
    </w:p>
    <w:p w14:paraId="06C6B279" w14:textId="77777777" w:rsidR="0072781C" w:rsidRPr="0072781C" w:rsidRDefault="0072781C" w:rsidP="0072781C">
      <w:pPr>
        <w:numPr>
          <w:ilvl w:val="0"/>
          <w:numId w:val="1"/>
        </w:numPr>
        <w:spacing w:before="100" w:beforeAutospacing="1" w:after="100" w:afterAutospacing="1" w:line="240" w:lineRule="auto"/>
        <w:contextualSpacing/>
        <w:rPr>
          <w:rFonts w:ascii="Calibri" w:eastAsiaTheme="minorEastAsia" w:hAnsi="Calibri" w:cs="Calibri"/>
          <w:color w:val="0070C0"/>
          <w:kern w:val="0"/>
          <w:lang w:eastAsia="en-GB"/>
          <w14:ligatures w14:val="none"/>
        </w:rPr>
      </w:pPr>
      <w:r w:rsidRPr="0072781C">
        <w:rPr>
          <w:rFonts w:ascii="Calibri" w:eastAsiaTheme="minorEastAsia" w:hAnsi="Calibri" w:cs="Calibri"/>
          <w:color w:val="0070C0"/>
          <w:kern w:val="0"/>
          <w:lang w:eastAsia="en-GB"/>
          <w14:ligatures w14:val="none"/>
        </w:rPr>
        <w:t xml:space="preserve">The Directors </w:t>
      </w:r>
    </w:p>
    <w:p w14:paraId="0FB98176" w14:textId="77777777" w:rsidR="0072781C" w:rsidRPr="0072781C" w:rsidRDefault="0072781C" w:rsidP="0072781C">
      <w:pPr>
        <w:numPr>
          <w:ilvl w:val="0"/>
          <w:numId w:val="1"/>
        </w:numPr>
        <w:spacing w:before="100" w:beforeAutospacing="1" w:after="100" w:afterAutospacing="1" w:line="240" w:lineRule="auto"/>
        <w:contextualSpacing/>
        <w:rPr>
          <w:rFonts w:ascii="Calibri" w:eastAsiaTheme="minorEastAsia" w:hAnsi="Calibri" w:cs="Calibri"/>
          <w:color w:val="0070C0"/>
          <w:kern w:val="0"/>
          <w:lang w:eastAsia="en-GB"/>
          <w14:ligatures w14:val="none"/>
        </w:rPr>
      </w:pPr>
      <w:r w:rsidRPr="0072781C">
        <w:rPr>
          <w:rFonts w:ascii="Calibri" w:eastAsiaTheme="minorEastAsia" w:hAnsi="Calibri" w:cs="Calibri"/>
          <w:color w:val="0070C0"/>
          <w:kern w:val="0"/>
          <w:lang w:eastAsia="en-GB"/>
          <w14:ligatures w14:val="none"/>
        </w:rPr>
        <w:t xml:space="preserve">The members of </w:t>
      </w:r>
      <w:r w:rsidRPr="0072781C">
        <w:rPr>
          <w:rFonts w:ascii="Calibri" w:eastAsiaTheme="minorEastAsia" w:hAnsi="Calibri" w:cs="Calibri"/>
          <w:color w:val="FF0000"/>
          <w:kern w:val="0"/>
          <w:lang w:eastAsia="en-GB"/>
          <w14:ligatures w14:val="none"/>
        </w:rPr>
        <w:t xml:space="preserve">&lt;INSERT&gt; </w:t>
      </w:r>
      <w:r w:rsidRPr="0072781C">
        <w:rPr>
          <w:rFonts w:ascii="Calibri" w:eastAsiaTheme="minorEastAsia" w:hAnsi="Calibri" w:cs="Calibri"/>
          <w:color w:val="0070C0"/>
          <w:kern w:val="0"/>
          <w:lang w:eastAsia="en-GB"/>
          <w14:ligatures w14:val="none"/>
        </w:rPr>
        <w:t>pension scheme</w:t>
      </w:r>
    </w:p>
    <w:p w14:paraId="5AA83381" w14:textId="77777777" w:rsidR="0072781C" w:rsidRPr="0072781C" w:rsidRDefault="0072781C" w:rsidP="0072781C">
      <w:pPr>
        <w:spacing w:before="100" w:beforeAutospacing="1" w:after="100" w:afterAutospacing="1" w:line="240" w:lineRule="auto"/>
        <w:rPr>
          <w:rFonts w:ascii="Calibri" w:eastAsiaTheme="minorEastAsia" w:hAnsi="Calibri" w:cs="Calibri"/>
          <w:color w:val="000000"/>
          <w:kern w:val="0"/>
          <w:lang w:eastAsia="en-GB"/>
          <w14:ligatures w14:val="none"/>
        </w:rPr>
      </w:pPr>
      <w:r w:rsidRPr="0072781C">
        <w:rPr>
          <w:rFonts w:ascii="Calibri" w:eastAsiaTheme="minorEastAsia" w:hAnsi="Calibri" w:cs="Calibri"/>
          <w:color w:val="000000"/>
          <w:kern w:val="0"/>
          <w:lang w:eastAsia="en-GB"/>
          <w14:ligatures w14:val="none"/>
        </w:rPr>
        <w:t>You are unsure if you wish to maintain cover through your existing arrangement and have asked that this can be reviewed to ensure it remains appropriate to your current financial situation and business circumstances. I understand you have the following existing cover in place.</w:t>
      </w:r>
    </w:p>
    <w:tbl>
      <w:tblPr>
        <w:tblW w:w="5062" w:type="pct"/>
        <w:tblInd w:w="-112" w:type="dxa"/>
        <w:tblCellMar>
          <w:left w:w="0" w:type="dxa"/>
          <w:right w:w="0" w:type="dxa"/>
        </w:tblCellMar>
        <w:tblLook w:val="04A0" w:firstRow="1" w:lastRow="0" w:firstColumn="1" w:lastColumn="0" w:noHBand="0" w:noVBand="1"/>
      </w:tblPr>
      <w:tblGrid>
        <w:gridCol w:w="975"/>
        <w:gridCol w:w="845"/>
        <w:gridCol w:w="1136"/>
        <w:gridCol w:w="1125"/>
        <w:gridCol w:w="991"/>
        <w:gridCol w:w="984"/>
        <w:gridCol w:w="1141"/>
        <w:gridCol w:w="944"/>
        <w:gridCol w:w="981"/>
      </w:tblGrid>
      <w:tr w:rsidR="0072781C" w:rsidRPr="0072781C" w14:paraId="2C374E74" w14:textId="77777777" w:rsidTr="00BF4AB6">
        <w:tc>
          <w:tcPr>
            <w:tcW w:w="535"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01CCB914" w14:textId="77777777" w:rsidR="0072781C" w:rsidRPr="0072781C" w:rsidRDefault="0072781C" w:rsidP="0072781C">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72781C">
              <w:rPr>
                <w:rFonts w:ascii="Calibri" w:eastAsia="Times New Roman" w:hAnsi="Calibri" w:cs="Calibri"/>
                <w:b/>
                <w:bCs/>
                <w:color w:val="365F91" w:themeColor="accent1" w:themeShade="BF"/>
                <w:kern w:val="0"/>
                <w:sz w:val="20"/>
                <w:szCs w:val="20"/>
                <w:lang w:eastAsia="en-GB"/>
                <w14:ligatures w14:val="none"/>
              </w:rPr>
              <w:t>Policy Number</w:t>
            </w:r>
          </w:p>
        </w:tc>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25E4E63F" w14:textId="77777777" w:rsidR="0072781C" w:rsidRPr="0072781C" w:rsidRDefault="0072781C" w:rsidP="0072781C">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72781C">
              <w:rPr>
                <w:rFonts w:ascii="Calibri" w:eastAsia="Times New Roman" w:hAnsi="Calibri" w:cs="Calibri"/>
                <w:b/>
                <w:bCs/>
                <w:color w:val="365F91" w:themeColor="accent1" w:themeShade="BF"/>
                <w:kern w:val="0"/>
                <w:sz w:val="20"/>
                <w:szCs w:val="20"/>
                <w:lang w:eastAsia="en-GB"/>
                <w14:ligatures w14:val="none"/>
              </w:rPr>
              <w:t>Company</w:t>
            </w:r>
          </w:p>
        </w:tc>
        <w:tc>
          <w:tcPr>
            <w:tcW w:w="623"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5961B848" w14:textId="77777777" w:rsidR="0072781C" w:rsidRPr="0072781C" w:rsidRDefault="0072781C" w:rsidP="0072781C">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72781C">
              <w:rPr>
                <w:rFonts w:ascii="Calibri" w:eastAsia="Times New Roman" w:hAnsi="Calibri" w:cs="Calibri"/>
                <w:b/>
                <w:bCs/>
                <w:color w:val="365F91" w:themeColor="accent1" w:themeShade="BF"/>
                <w:kern w:val="0"/>
                <w:sz w:val="20"/>
                <w:szCs w:val="20"/>
                <w:lang w:eastAsia="en-GB"/>
                <w14:ligatures w14:val="none"/>
              </w:rPr>
              <w:t>Salary Type &amp; Basis of Cover</w:t>
            </w:r>
          </w:p>
        </w:tc>
        <w:tc>
          <w:tcPr>
            <w:tcW w:w="617"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14E7983F" w14:textId="77777777" w:rsidR="0072781C" w:rsidRPr="0072781C" w:rsidRDefault="0072781C" w:rsidP="0072781C">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72781C">
              <w:rPr>
                <w:rFonts w:ascii="Calibri" w:eastAsia="Times New Roman" w:hAnsi="Calibri" w:cs="Calibri"/>
                <w:b/>
                <w:bCs/>
                <w:color w:val="365F91" w:themeColor="accent1" w:themeShade="BF"/>
                <w:kern w:val="0"/>
                <w:sz w:val="20"/>
                <w:szCs w:val="20"/>
                <w:lang w:eastAsia="en-GB"/>
                <w14:ligatures w14:val="none"/>
              </w:rPr>
              <w:t xml:space="preserve">Expiry Age Cover Term </w:t>
            </w:r>
          </w:p>
        </w:tc>
        <w:tc>
          <w:tcPr>
            <w:tcW w:w="540"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13C8668E" w14:textId="77777777" w:rsidR="0072781C" w:rsidRPr="0072781C" w:rsidRDefault="0072781C" w:rsidP="0072781C">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72781C">
              <w:rPr>
                <w:rFonts w:ascii="Calibri" w:eastAsia="Times New Roman" w:hAnsi="Calibri" w:cs="Calibri"/>
                <w:b/>
                <w:bCs/>
                <w:color w:val="365F91" w:themeColor="accent1" w:themeShade="BF"/>
                <w:kern w:val="0"/>
                <w:sz w:val="20"/>
                <w:szCs w:val="20"/>
                <w:lang w:eastAsia="en-GB"/>
                <w14:ligatures w14:val="none"/>
              </w:rPr>
              <w:t>Protection Type</w:t>
            </w:r>
          </w:p>
        </w:tc>
        <w:tc>
          <w:tcPr>
            <w:tcW w:w="540"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0A131BDF" w14:textId="77777777" w:rsidR="0072781C" w:rsidRPr="0072781C" w:rsidRDefault="0072781C" w:rsidP="0072781C">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72781C">
              <w:rPr>
                <w:rFonts w:ascii="Calibri" w:eastAsia="Times New Roman" w:hAnsi="Calibri" w:cs="Calibri"/>
                <w:b/>
                <w:bCs/>
                <w:color w:val="365F91" w:themeColor="accent1" w:themeShade="BF"/>
                <w:kern w:val="0"/>
                <w:sz w:val="20"/>
                <w:szCs w:val="20"/>
                <w:lang w:eastAsia="en-GB"/>
                <w14:ligatures w14:val="none"/>
              </w:rPr>
              <w:t>Maximum    % of income</w:t>
            </w:r>
          </w:p>
        </w:tc>
        <w:tc>
          <w:tcPr>
            <w:tcW w:w="626"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1A20FC07" w14:textId="77777777" w:rsidR="0072781C" w:rsidRPr="0072781C" w:rsidRDefault="0072781C" w:rsidP="0072781C">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72781C">
              <w:rPr>
                <w:rFonts w:ascii="Calibri" w:eastAsia="Times New Roman" w:hAnsi="Calibri" w:cs="Calibri"/>
                <w:b/>
                <w:bCs/>
                <w:color w:val="365F91" w:themeColor="accent1" w:themeShade="BF"/>
                <w:kern w:val="0"/>
                <w:sz w:val="20"/>
                <w:szCs w:val="20"/>
                <w:lang w:eastAsia="en-GB"/>
                <w14:ligatures w14:val="none"/>
              </w:rPr>
              <w:t>Premium Type</w:t>
            </w:r>
          </w:p>
        </w:tc>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7E714CFD" w14:textId="77777777" w:rsidR="0072781C" w:rsidRPr="0072781C" w:rsidRDefault="0072781C" w:rsidP="0072781C">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72781C">
              <w:rPr>
                <w:rFonts w:ascii="Calibri" w:eastAsia="Times New Roman" w:hAnsi="Calibri" w:cs="Calibri"/>
                <w:b/>
                <w:bCs/>
                <w:color w:val="365F91" w:themeColor="accent1" w:themeShade="BF"/>
                <w:kern w:val="0"/>
                <w:sz w:val="20"/>
                <w:szCs w:val="20"/>
                <w:lang w:eastAsia="en-GB"/>
                <w14:ligatures w14:val="none"/>
              </w:rPr>
              <w:t>Deferred Period</w:t>
            </w:r>
          </w:p>
        </w:tc>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5BA38BCE" w14:textId="77777777" w:rsidR="0072781C" w:rsidRPr="0072781C" w:rsidRDefault="0072781C" w:rsidP="0072781C">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72781C">
              <w:rPr>
                <w:rFonts w:ascii="Calibri" w:eastAsia="Times New Roman" w:hAnsi="Calibri" w:cs="Calibri"/>
                <w:b/>
                <w:bCs/>
                <w:color w:val="365F91" w:themeColor="accent1" w:themeShade="BF"/>
                <w:kern w:val="0"/>
                <w:sz w:val="20"/>
                <w:szCs w:val="20"/>
                <w:lang w:eastAsia="en-GB"/>
                <w14:ligatures w14:val="none"/>
              </w:rPr>
              <w:t>Monthly Premium</w:t>
            </w:r>
          </w:p>
        </w:tc>
      </w:tr>
      <w:tr w:rsidR="0072781C" w:rsidRPr="0072781C" w14:paraId="748376CD" w14:textId="77777777" w:rsidTr="00BF4AB6">
        <w:tc>
          <w:tcPr>
            <w:tcW w:w="535"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60C99234" w14:textId="77777777" w:rsidR="0072781C" w:rsidRPr="0072781C" w:rsidRDefault="0072781C" w:rsidP="0072781C">
            <w:pPr>
              <w:spacing w:after="0" w:line="240" w:lineRule="auto"/>
              <w:jc w:val="center"/>
              <w:rPr>
                <w:rFonts w:ascii="Calibri" w:eastAsia="Times New Roman" w:hAnsi="Calibri" w:cs="Calibri"/>
                <w:color w:val="FF0000"/>
                <w:kern w:val="0"/>
                <w:sz w:val="20"/>
                <w:szCs w:val="20"/>
                <w:lang w:eastAsia="en-GB"/>
                <w14:ligatures w14:val="none"/>
              </w:rPr>
            </w:pPr>
            <w:r w:rsidRPr="0072781C">
              <w:rPr>
                <w:rFonts w:ascii="Calibri" w:eastAsia="Times New Roman" w:hAnsi="Calibri" w:cs="Calibri"/>
                <w:color w:val="FF0000"/>
                <w:kern w:val="0"/>
                <w:sz w:val="20"/>
                <w:szCs w:val="20"/>
                <w:lang w:eastAsia="en-GB"/>
                <w14:ligatures w14:val="none"/>
              </w:rPr>
              <w:t>&lt;INSERT&gt;</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2FFABB78" w14:textId="77777777" w:rsidR="0072781C" w:rsidRPr="0072781C" w:rsidRDefault="0072781C" w:rsidP="0072781C">
            <w:pPr>
              <w:spacing w:after="0" w:line="240" w:lineRule="auto"/>
              <w:jc w:val="center"/>
              <w:rPr>
                <w:rFonts w:ascii="Calibri" w:eastAsia="Times New Roman" w:hAnsi="Calibri" w:cs="Calibri"/>
                <w:color w:val="FF0000"/>
                <w:kern w:val="0"/>
                <w:sz w:val="20"/>
                <w:szCs w:val="20"/>
                <w:lang w:eastAsia="en-GB"/>
                <w14:ligatures w14:val="none"/>
              </w:rPr>
            </w:pPr>
            <w:r w:rsidRPr="0072781C">
              <w:rPr>
                <w:rFonts w:ascii="Calibri" w:eastAsia="Times New Roman" w:hAnsi="Calibri" w:cs="Calibri"/>
                <w:color w:val="FF0000"/>
                <w:kern w:val="0"/>
                <w:sz w:val="20"/>
                <w:szCs w:val="20"/>
                <w:lang w:eastAsia="en-GB"/>
                <w14:ligatures w14:val="none"/>
              </w:rPr>
              <w:t>&lt;INSERT&gt;</w:t>
            </w:r>
          </w:p>
        </w:tc>
        <w:tc>
          <w:tcPr>
            <w:tcW w:w="62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40F6B79F" w14:textId="77777777" w:rsidR="0072781C" w:rsidRPr="0072781C" w:rsidRDefault="0072781C" w:rsidP="0072781C">
            <w:pPr>
              <w:spacing w:after="0" w:line="240" w:lineRule="auto"/>
              <w:jc w:val="center"/>
              <w:rPr>
                <w:rFonts w:ascii="Calibri" w:eastAsia="Times New Roman" w:hAnsi="Calibri" w:cs="Calibri"/>
                <w:color w:val="365F91"/>
                <w:kern w:val="0"/>
                <w:sz w:val="20"/>
                <w:szCs w:val="20"/>
                <w:lang w:eastAsia="en-GB"/>
                <w14:ligatures w14:val="none"/>
              </w:rPr>
            </w:pPr>
            <w:r w:rsidRPr="0072781C">
              <w:rPr>
                <w:rFonts w:ascii="Calibri" w:eastAsia="Times New Roman" w:hAnsi="Calibri" w:cs="Calibri"/>
                <w:color w:val="365F91"/>
                <w:kern w:val="0"/>
                <w:sz w:val="20"/>
                <w:szCs w:val="20"/>
                <w:lang w:eastAsia="en-GB"/>
                <w14:ligatures w14:val="none"/>
              </w:rPr>
              <w:t xml:space="preserve">                      Basic </w:t>
            </w:r>
          </w:p>
          <w:p w14:paraId="53EF1E1C" w14:textId="77777777" w:rsidR="0072781C" w:rsidRPr="0072781C" w:rsidRDefault="0072781C" w:rsidP="0072781C">
            <w:pPr>
              <w:spacing w:after="0" w:line="240" w:lineRule="auto"/>
              <w:jc w:val="center"/>
              <w:rPr>
                <w:rFonts w:ascii="Calibri" w:eastAsia="Times New Roman" w:hAnsi="Calibri" w:cs="Calibri"/>
                <w:color w:val="365F91"/>
                <w:kern w:val="0"/>
                <w:sz w:val="20"/>
                <w:szCs w:val="20"/>
                <w:lang w:eastAsia="en-GB"/>
                <w14:ligatures w14:val="none"/>
              </w:rPr>
            </w:pPr>
            <w:r w:rsidRPr="0072781C">
              <w:rPr>
                <w:rFonts w:ascii="Calibri" w:eastAsia="Times New Roman" w:hAnsi="Calibri" w:cs="Calibri"/>
                <w:color w:val="365F91"/>
                <w:kern w:val="0"/>
                <w:sz w:val="20"/>
                <w:szCs w:val="20"/>
                <w:lang w:eastAsia="en-GB"/>
                <w14:ligatures w14:val="none"/>
              </w:rPr>
              <w:t>Gross / Net</w:t>
            </w:r>
          </w:p>
        </w:tc>
        <w:tc>
          <w:tcPr>
            <w:tcW w:w="617"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1762FFBA" w14:textId="77777777" w:rsidR="0072781C" w:rsidRPr="0072781C" w:rsidRDefault="0072781C" w:rsidP="0072781C">
            <w:pPr>
              <w:spacing w:after="0" w:line="240" w:lineRule="auto"/>
              <w:jc w:val="center"/>
              <w:rPr>
                <w:rFonts w:ascii="Calibri" w:eastAsia="Times New Roman" w:hAnsi="Calibri" w:cs="Calibri"/>
                <w:color w:val="365F91"/>
                <w:kern w:val="0"/>
                <w:sz w:val="20"/>
                <w:szCs w:val="20"/>
                <w:lang w:eastAsia="en-GB"/>
                <w14:ligatures w14:val="none"/>
              </w:rPr>
            </w:pPr>
            <w:r w:rsidRPr="0072781C">
              <w:rPr>
                <w:rFonts w:ascii="Calibri" w:eastAsia="Times New Roman" w:hAnsi="Calibri" w:cs="Calibri"/>
                <w:color w:val="FF0000"/>
                <w:kern w:val="0"/>
                <w:sz w:val="20"/>
                <w:szCs w:val="20"/>
                <w:lang w:eastAsia="en-GB"/>
                <w14:ligatures w14:val="none"/>
              </w:rPr>
              <w:t>&lt;INSERT&gt;</w:t>
            </w:r>
          </w:p>
        </w:tc>
        <w:tc>
          <w:tcPr>
            <w:tcW w:w="540"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4BF93718" w14:textId="77777777" w:rsidR="0072781C" w:rsidRPr="0072781C" w:rsidRDefault="0072781C" w:rsidP="0072781C">
            <w:pPr>
              <w:spacing w:after="0" w:line="240" w:lineRule="auto"/>
              <w:jc w:val="center"/>
              <w:rPr>
                <w:rFonts w:ascii="Calibri" w:eastAsia="Times New Roman" w:hAnsi="Calibri" w:cs="Calibri"/>
                <w:color w:val="365F91"/>
                <w:kern w:val="0"/>
                <w:sz w:val="20"/>
                <w:szCs w:val="20"/>
                <w:lang w:eastAsia="en-GB"/>
                <w14:ligatures w14:val="none"/>
              </w:rPr>
            </w:pPr>
            <w:r w:rsidRPr="0072781C">
              <w:rPr>
                <w:rFonts w:ascii="Calibri" w:eastAsia="Times New Roman" w:hAnsi="Calibri" w:cs="Calibri"/>
                <w:color w:val="365F91"/>
                <w:kern w:val="0"/>
                <w:sz w:val="20"/>
                <w:szCs w:val="20"/>
                <w:lang w:eastAsia="en-GB"/>
                <w14:ligatures w14:val="none"/>
              </w:rPr>
              <w:t>Own / Suited Occupation</w:t>
            </w:r>
          </w:p>
        </w:tc>
        <w:tc>
          <w:tcPr>
            <w:tcW w:w="540"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32C37A39" w14:textId="77777777" w:rsidR="0072781C" w:rsidRPr="0072781C" w:rsidRDefault="0072781C" w:rsidP="0072781C">
            <w:pPr>
              <w:spacing w:after="0" w:line="240" w:lineRule="auto"/>
              <w:jc w:val="center"/>
              <w:rPr>
                <w:rFonts w:ascii="Calibri" w:eastAsia="Times New Roman" w:hAnsi="Calibri" w:cs="Calibri"/>
                <w:color w:val="365F91"/>
                <w:kern w:val="0"/>
                <w:sz w:val="20"/>
                <w:szCs w:val="20"/>
                <w:lang w:eastAsia="en-GB"/>
                <w14:ligatures w14:val="none"/>
              </w:rPr>
            </w:pPr>
            <w:r w:rsidRPr="0072781C">
              <w:rPr>
                <w:rFonts w:ascii="Calibri" w:eastAsia="Times New Roman" w:hAnsi="Calibri" w:cs="Calibri"/>
                <w:color w:val="FF0000"/>
                <w:kern w:val="0"/>
                <w:sz w:val="20"/>
                <w:szCs w:val="20"/>
                <w:lang w:eastAsia="en-GB"/>
                <w14:ligatures w14:val="none"/>
              </w:rPr>
              <w:t>&lt;INSERT&gt;</w:t>
            </w:r>
          </w:p>
        </w:tc>
        <w:tc>
          <w:tcPr>
            <w:tcW w:w="626"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1034A2C5" w14:textId="77777777" w:rsidR="0072781C" w:rsidRPr="0072781C" w:rsidRDefault="0072781C" w:rsidP="0072781C">
            <w:pPr>
              <w:spacing w:after="0" w:line="240" w:lineRule="auto"/>
              <w:jc w:val="center"/>
              <w:rPr>
                <w:rFonts w:ascii="Calibri" w:eastAsia="Times New Roman" w:hAnsi="Calibri" w:cs="Calibri"/>
                <w:color w:val="365F91"/>
                <w:kern w:val="0"/>
                <w:sz w:val="20"/>
                <w:szCs w:val="20"/>
                <w:lang w:eastAsia="en-GB"/>
                <w14:ligatures w14:val="none"/>
              </w:rPr>
            </w:pPr>
            <w:r w:rsidRPr="0072781C">
              <w:rPr>
                <w:rFonts w:ascii="Calibri" w:eastAsia="Times New Roman" w:hAnsi="Calibri" w:cs="Calibri"/>
                <w:color w:val="365F91"/>
                <w:kern w:val="0"/>
                <w:sz w:val="20"/>
                <w:szCs w:val="20"/>
                <w:lang w:eastAsia="en-GB"/>
                <w14:ligatures w14:val="none"/>
              </w:rPr>
              <w:t>Reviewable Guaranteed</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4E550CAC" w14:textId="77777777" w:rsidR="0072781C" w:rsidRPr="0072781C" w:rsidRDefault="0072781C" w:rsidP="0072781C">
            <w:pPr>
              <w:spacing w:after="0" w:line="240" w:lineRule="auto"/>
              <w:jc w:val="center"/>
              <w:rPr>
                <w:rFonts w:ascii="Calibri" w:eastAsia="Times New Roman" w:hAnsi="Calibri" w:cs="Calibri"/>
                <w:color w:val="FF0000"/>
                <w:kern w:val="0"/>
                <w:sz w:val="20"/>
                <w:szCs w:val="20"/>
                <w:lang w:eastAsia="en-GB"/>
                <w14:ligatures w14:val="none"/>
              </w:rPr>
            </w:pPr>
            <w:r w:rsidRPr="0072781C">
              <w:rPr>
                <w:rFonts w:ascii="Calibri" w:eastAsia="Times New Roman" w:hAnsi="Calibri" w:cs="Calibri"/>
                <w:color w:val="FF0000"/>
                <w:kern w:val="0"/>
                <w:sz w:val="20"/>
                <w:szCs w:val="20"/>
                <w:lang w:eastAsia="en-GB"/>
                <w14:ligatures w14:val="none"/>
              </w:rPr>
              <w:t>&lt;INSERT&gt;</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2FD409A9" w14:textId="77777777" w:rsidR="0072781C" w:rsidRPr="0072781C" w:rsidRDefault="0072781C" w:rsidP="0072781C">
            <w:pPr>
              <w:spacing w:after="0" w:line="240" w:lineRule="auto"/>
              <w:jc w:val="center"/>
              <w:rPr>
                <w:rFonts w:ascii="Calibri" w:eastAsia="Times New Roman" w:hAnsi="Calibri" w:cs="Calibri"/>
                <w:color w:val="FF0000"/>
                <w:kern w:val="0"/>
                <w:sz w:val="20"/>
                <w:szCs w:val="20"/>
                <w:lang w:eastAsia="en-GB"/>
                <w14:ligatures w14:val="none"/>
              </w:rPr>
            </w:pPr>
            <w:r w:rsidRPr="0072781C">
              <w:rPr>
                <w:rFonts w:ascii="Calibri" w:eastAsia="Times New Roman" w:hAnsi="Calibri" w:cs="Calibri"/>
                <w:color w:val="FF0000"/>
                <w:kern w:val="0"/>
                <w:sz w:val="20"/>
                <w:szCs w:val="20"/>
                <w:lang w:eastAsia="en-GB"/>
                <w14:ligatures w14:val="none"/>
              </w:rPr>
              <w:t>&lt;INSERT&gt;</w:t>
            </w:r>
          </w:p>
        </w:tc>
      </w:tr>
    </w:tbl>
    <w:p w14:paraId="72719194" w14:textId="77777777" w:rsidR="0072781C" w:rsidRPr="0072781C" w:rsidRDefault="0072781C" w:rsidP="0072781C">
      <w:pPr>
        <w:spacing w:before="100" w:beforeAutospacing="1" w:after="100" w:afterAutospacing="1" w:line="240" w:lineRule="auto"/>
        <w:rPr>
          <w:rFonts w:ascii="Calibri" w:eastAsiaTheme="minorEastAsia" w:hAnsi="Calibri" w:cs="Calibri"/>
          <w:color w:val="000000"/>
          <w:kern w:val="0"/>
          <w:lang w:eastAsia="en-GB"/>
          <w14:ligatures w14:val="none"/>
        </w:rPr>
      </w:pPr>
      <w:r w:rsidRPr="0072781C">
        <w:rPr>
          <w:rFonts w:ascii="Calibri" w:eastAsiaTheme="minorEastAsia" w:hAnsi="Calibri" w:cs="Calibri"/>
          <w:color w:val="000000"/>
          <w:kern w:val="0"/>
          <w:lang w:eastAsia="en-GB"/>
          <w14:ligatures w14:val="none"/>
        </w:rPr>
        <w:t>Your existing contract offers the following additional features:</w:t>
      </w:r>
    </w:p>
    <w:tbl>
      <w:tblPr>
        <w:tblW w:w="5000" w:type="pct"/>
        <w:tblCellMar>
          <w:left w:w="0" w:type="dxa"/>
          <w:right w:w="0" w:type="dxa"/>
        </w:tblCellMar>
        <w:tblLook w:val="04A0" w:firstRow="1" w:lastRow="0" w:firstColumn="1" w:lastColumn="0" w:noHBand="0" w:noVBand="1"/>
      </w:tblPr>
      <w:tblGrid>
        <w:gridCol w:w="5701"/>
        <w:gridCol w:w="3309"/>
      </w:tblGrid>
      <w:tr w:rsidR="0072781C" w:rsidRPr="0072781C" w14:paraId="2AB750F4" w14:textId="77777777" w:rsidTr="00BF4AB6">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09EAC564" w14:textId="77777777" w:rsidR="0072781C" w:rsidRPr="0072781C" w:rsidRDefault="0072781C" w:rsidP="0072781C">
            <w:pPr>
              <w:spacing w:after="0" w:line="240" w:lineRule="auto"/>
              <w:rPr>
                <w:rFonts w:ascii="Calibri" w:eastAsia="Times New Roman" w:hAnsi="Calibri" w:cs="Calibri"/>
                <w:b/>
                <w:bCs/>
                <w:kern w:val="0"/>
                <w:sz w:val="20"/>
                <w:szCs w:val="20"/>
                <w:lang w:eastAsia="en-GB"/>
                <w14:ligatures w14:val="none"/>
              </w:rPr>
            </w:pPr>
            <w:r w:rsidRPr="0072781C">
              <w:rPr>
                <w:rFonts w:ascii="Calibri" w:eastAsia="Times New Roman" w:hAnsi="Calibri" w:cs="Calibri"/>
                <w:b/>
                <w:bCs/>
                <w:kern w:val="0"/>
                <w:sz w:val="20"/>
                <w:szCs w:val="20"/>
                <w:lang w:eastAsia="en-GB"/>
                <w14:ligatures w14:val="none"/>
              </w:rPr>
              <w:t>Feature</w:t>
            </w:r>
          </w:p>
        </w:tc>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0EA35317" w14:textId="77777777" w:rsidR="0072781C" w:rsidRPr="0072781C" w:rsidRDefault="0072781C" w:rsidP="0072781C">
            <w:pPr>
              <w:spacing w:after="0" w:line="240" w:lineRule="auto"/>
              <w:jc w:val="center"/>
              <w:rPr>
                <w:rFonts w:ascii="Calibri" w:eastAsia="Times New Roman" w:hAnsi="Calibri" w:cs="Calibri"/>
                <w:b/>
                <w:bCs/>
                <w:kern w:val="0"/>
                <w:sz w:val="20"/>
                <w:szCs w:val="20"/>
                <w:lang w:eastAsia="en-GB"/>
                <w14:ligatures w14:val="none"/>
              </w:rPr>
            </w:pPr>
            <w:r w:rsidRPr="0072781C">
              <w:rPr>
                <w:rFonts w:ascii="Calibri" w:eastAsia="Times New Roman" w:hAnsi="Calibri" w:cs="Calibri"/>
                <w:b/>
                <w:bCs/>
                <w:kern w:val="0"/>
                <w:sz w:val="20"/>
                <w:szCs w:val="20"/>
                <w:lang w:eastAsia="en-GB"/>
                <w14:ligatures w14:val="none"/>
              </w:rPr>
              <w:t>Included</w:t>
            </w:r>
          </w:p>
        </w:tc>
      </w:tr>
      <w:tr w:rsidR="0072781C" w:rsidRPr="0072781C" w14:paraId="64BC5EE9" w14:textId="77777777" w:rsidTr="00BF4AB6">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55A971F0" w14:textId="77777777" w:rsidR="0072781C" w:rsidRPr="0072781C" w:rsidRDefault="0072781C" w:rsidP="0072781C">
            <w:pPr>
              <w:spacing w:after="0" w:line="240" w:lineRule="auto"/>
              <w:rPr>
                <w:rFonts w:ascii="Calibri" w:eastAsia="Times New Roman" w:hAnsi="Calibri" w:cs="Calibri"/>
                <w:color w:val="365F91" w:themeColor="accent1" w:themeShade="BF"/>
                <w:kern w:val="0"/>
                <w:sz w:val="20"/>
                <w:szCs w:val="20"/>
                <w:lang w:eastAsia="en-GB"/>
                <w14:ligatures w14:val="none"/>
              </w:rPr>
            </w:pPr>
            <w:r w:rsidRPr="0072781C">
              <w:rPr>
                <w:rFonts w:ascii="Calibri" w:eastAsia="Times New Roman" w:hAnsi="Calibri" w:cs="Calibri"/>
                <w:color w:val="365F91" w:themeColor="accent1" w:themeShade="BF"/>
                <w:kern w:val="0"/>
                <w:sz w:val="20"/>
                <w:szCs w:val="20"/>
                <w:lang w:eastAsia="en-GB"/>
                <w14:ligatures w14:val="none"/>
              </w:rPr>
              <w:t>Indexation</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6084E119" w14:textId="77777777" w:rsidR="0072781C" w:rsidRPr="0072781C" w:rsidRDefault="0072781C" w:rsidP="0072781C">
            <w:pPr>
              <w:spacing w:after="0" w:line="240" w:lineRule="auto"/>
              <w:jc w:val="center"/>
              <w:rPr>
                <w:rFonts w:ascii="Calibri" w:eastAsia="Times New Roman" w:hAnsi="Calibri" w:cs="Calibri"/>
                <w:color w:val="365F91"/>
                <w:kern w:val="0"/>
                <w:sz w:val="20"/>
                <w:szCs w:val="20"/>
                <w:lang w:eastAsia="en-GB"/>
                <w14:ligatures w14:val="none"/>
              </w:rPr>
            </w:pPr>
            <w:r w:rsidRPr="0072781C">
              <w:rPr>
                <w:rFonts w:ascii="Calibri" w:eastAsia="Times New Roman" w:hAnsi="Calibri" w:cs="Calibri"/>
                <w:color w:val="365F91"/>
                <w:kern w:val="0"/>
                <w:sz w:val="20"/>
                <w:szCs w:val="20"/>
                <w:lang w:eastAsia="en-GB"/>
                <w14:ligatures w14:val="none"/>
              </w:rPr>
              <w:t>Yes / No / N/A</w:t>
            </w:r>
          </w:p>
        </w:tc>
      </w:tr>
      <w:tr w:rsidR="0072781C" w:rsidRPr="0072781C" w14:paraId="5E44E18A" w14:textId="77777777" w:rsidTr="00BF4AB6">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299200E4" w14:textId="77777777" w:rsidR="0072781C" w:rsidRPr="0072781C" w:rsidRDefault="0072781C" w:rsidP="0072781C">
            <w:pPr>
              <w:spacing w:after="0" w:line="240" w:lineRule="auto"/>
              <w:rPr>
                <w:rFonts w:ascii="Calibri" w:eastAsia="Times New Roman" w:hAnsi="Calibri" w:cs="Calibri"/>
                <w:color w:val="365F91" w:themeColor="accent1" w:themeShade="BF"/>
                <w:kern w:val="0"/>
                <w:sz w:val="20"/>
                <w:szCs w:val="20"/>
                <w:lang w:eastAsia="en-GB"/>
                <w14:ligatures w14:val="none"/>
              </w:rPr>
            </w:pPr>
            <w:r w:rsidRPr="0072781C">
              <w:rPr>
                <w:rFonts w:ascii="Calibri" w:eastAsia="Times New Roman" w:hAnsi="Calibri" w:cs="Calibri"/>
                <w:color w:val="365F91" w:themeColor="accent1" w:themeShade="BF"/>
                <w:kern w:val="0"/>
                <w:sz w:val="20"/>
                <w:szCs w:val="20"/>
                <w:lang w:eastAsia="en-GB"/>
                <w14:ligatures w14:val="none"/>
              </w:rPr>
              <w:t>A Surrender value</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6138E20C" w14:textId="77777777" w:rsidR="0072781C" w:rsidRPr="0072781C" w:rsidRDefault="0072781C" w:rsidP="0072781C">
            <w:pPr>
              <w:spacing w:after="0" w:line="240" w:lineRule="auto"/>
              <w:jc w:val="center"/>
              <w:rPr>
                <w:rFonts w:ascii="Calibri" w:eastAsia="Times New Roman" w:hAnsi="Calibri" w:cs="Calibri"/>
                <w:color w:val="365F91"/>
                <w:kern w:val="0"/>
                <w:sz w:val="20"/>
                <w:szCs w:val="20"/>
                <w:lang w:eastAsia="en-GB"/>
                <w14:ligatures w14:val="none"/>
              </w:rPr>
            </w:pPr>
            <w:r w:rsidRPr="0072781C">
              <w:rPr>
                <w:rFonts w:ascii="Calibri" w:eastAsia="Times New Roman" w:hAnsi="Calibri" w:cs="Calibri"/>
                <w:color w:val="365F91"/>
                <w:kern w:val="0"/>
                <w:sz w:val="20"/>
                <w:szCs w:val="20"/>
                <w:lang w:eastAsia="en-GB"/>
                <w14:ligatures w14:val="none"/>
              </w:rPr>
              <w:t>Yes / No / N/A</w:t>
            </w:r>
          </w:p>
        </w:tc>
      </w:tr>
      <w:tr w:rsidR="0072781C" w:rsidRPr="0072781C" w14:paraId="6D5D3ED3" w14:textId="77777777" w:rsidTr="00BF4AB6">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138D5CA7" w14:textId="77777777" w:rsidR="0072781C" w:rsidRPr="0072781C" w:rsidRDefault="0072781C" w:rsidP="0072781C">
            <w:pPr>
              <w:spacing w:after="0" w:line="240" w:lineRule="auto"/>
              <w:rPr>
                <w:rFonts w:ascii="Calibri" w:eastAsia="Times New Roman" w:hAnsi="Calibri" w:cs="Calibri"/>
                <w:color w:val="365F91" w:themeColor="accent1" w:themeShade="BF"/>
                <w:kern w:val="0"/>
                <w:sz w:val="20"/>
                <w:szCs w:val="20"/>
                <w:lang w:eastAsia="en-GB"/>
                <w14:ligatures w14:val="none"/>
              </w:rPr>
            </w:pPr>
            <w:r w:rsidRPr="0072781C">
              <w:rPr>
                <w:rFonts w:ascii="Calibri" w:eastAsia="Times New Roman" w:hAnsi="Calibri" w:cs="Calibri"/>
                <w:color w:val="365F91" w:themeColor="accent1" w:themeShade="BF"/>
                <w:kern w:val="0"/>
                <w:sz w:val="20"/>
                <w:szCs w:val="20"/>
                <w:lang w:eastAsia="en-GB"/>
                <w14:ligatures w14:val="none"/>
              </w:rPr>
              <w:t>Lump sum Capital Option</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31282D43" w14:textId="77777777" w:rsidR="0072781C" w:rsidRPr="0072781C" w:rsidRDefault="0072781C" w:rsidP="0072781C">
            <w:pPr>
              <w:spacing w:after="0" w:line="240" w:lineRule="auto"/>
              <w:jc w:val="center"/>
              <w:rPr>
                <w:rFonts w:ascii="Calibri" w:eastAsia="Times New Roman" w:hAnsi="Calibri" w:cs="Calibri"/>
                <w:color w:val="365F91"/>
                <w:kern w:val="0"/>
                <w:sz w:val="20"/>
                <w:szCs w:val="20"/>
                <w:lang w:eastAsia="en-GB"/>
                <w14:ligatures w14:val="none"/>
              </w:rPr>
            </w:pPr>
            <w:r w:rsidRPr="0072781C">
              <w:rPr>
                <w:rFonts w:ascii="Calibri" w:eastAsia="Times New Roman" w:hAnsi="Calibri" w:cs="Calibri"/>
                <w:color w:val="365F91"/>
                <w:kern w:val="0"/>
                <w:sz w:val="20"/>
                <w:szCs w:val="20"/>
                <w:lang w:eastAsia="en-GB"/>
                <w14:ligatures w14:val="none"/>
              </w:rPr>
              <w:t>Yes / No / N/A</w:t>
            </w:r>
          </w:p>
        </w:tc>
      </w:tr>
      <w:tr w:rsidR="0072781C" w:rsidRPr="0072781C" w14:paraId="2E4441F6" w14:textId="77777777" w:rsidTr="00BF4AB6">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2D401C8A" w14:textId="77777777" w:rsidR="0072781C" w:rsidRPr="0072781C" w:rsidRDefault="0072781C" w:rsidP="0072781C">
            <w:pPr>
              <w:spacing w:after="0" w:line="240" w:lineRule="auto"/>
              <w:rPr>
                <w:rFonts w:ascii="Calibri" w:eastAsia="Times New Roman" w:hAnsi="Calibri" w:cs="Calibri"/>
                <w:color w:val="365F91" w:themeColor="accent1" w:themeShade="BF"/>
                <w:kern w:val="0"/>
                <w:sz w:val="20"/>
                <w:szCs w:val="20"/>
                <w:lang w:eastAsia="en-GB"/>
                <w14:ligatures w14:val="none"/>
              </w:rPr>
            </w:pPr>
            <w:r w:rsidRPr="0072781C">
              <w:rPr>
                <w:rFonts w:ascii="Calibri" w:eastAsia="Times New Roman" w:hAnsi="Calibri" w:cs="Calibri"/>
                <w:color w:val="365F91" w:themeColor="accent1" w:themeShade="BF"/>
                <w:kern w:val="0"/>
                <w:sz w:val="20"/>
                <w:szCs w:val="20"/>
                <w:lang w:eastAsia="en-GB"/>
                <w14:ligatures w14:val="none"/>
              </w:rPr>
              <w:t>National Insurance cover</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0F93A597" w14:textId="77777777" w:rsidR="0072781C" w:rsidRPr="0072781C" w:rsidRDefault="0072781C" w:rsidP="0072781C">
            <w:pPr>
              <w:spacing w:after="0" w:line="240" w:lineRule="auto"/>
              <w:jc w:val="center"/>
              <w:rPr>
                <w:rFonts w:ascii="Calibri" w:eastAsia="Times New Roman" w:hAnsi="Calibri" w:cs="Calibri"/>
                <w:color w:val="365F91"/>
                <w:kern w:val="0"/>
                <w:sz w:val="20"/>
                <w:szCs w:val="20"/>
                <w:lang w:eastAsia="en-GB"/>
                <w14:ligatures w14:val="none"/>
              </w:rPr>
            </w:pPr>
            <w:r w:rsidRPr="0072781C">
              <w:rPr>
                <w:rFonts w:ascii="Calibri" w:eastAsia="Times New Roman" w:hAnsi="Calibri" w:cs="Calibri"/>
                <w:color w:val="365F91"/>
                <w:kern w:val="0"/>
                <w:sz w:val="20"/>
                <w:szCs w:val="20"/>
                <w:lang w:eastAsia="en-GB"/>
                <w14:ligatures w14:val="none"/>
              </w:rPr>
              <w:t>Yes / No / N/A</w:t>
            </w:r>
          </w:p>
        </w:tc>
      </w:tr>
      <w:tr w:rsidR="0072781C" w:rsidRPr="0072781C" w14:paraId="2051E523" w14:textId="77777777" w:rsidTr="00BF4AB6">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0BA34560" w14:textId="77777777" w:rsidR="0072781C" w:rsidRPr="0072781C" w:rsidRDefault="0072781C" w:rsidP="0072781C">
            <w:pPr>
              <w:spacing w:after="0" w:line="240" w:lineRule="auto"/>
              <w:rPr>
                <w:rFonts w:ascii="Calibri" w:eastAsia="Times New Roman" w:hAnsi="Calibri" w:cs="Calibri"/>
                <w:color w:val="365F91" w:themeColor="accent1" w:themeShade="BF"/>
                <w:kern w:val="0"/>
                <w:sz w:val="20"/>
                <w:szCs w:val="20"/>
                <w:lang w:eastAsia="en-GB"/>
                <w14:ligatures w14:val="none"/>
              </w:rPr>
            </w:pPr>
            <w:r w:rsidRPr="0072781C">
              <w:rPr>
                <w:rFonts w:ascii="Calibri" w:eastAsia="Times New Roman" w:hAnsi="Calibri" w:cs="Calibri"/>
                <w:color w:val="365F91" w:themeColor="accent1" w:themeShade="BF"/>
                <w:kern w:val="0"/>
                <w:sz w:val="20"/>
                <w:szCs w:val="20"/>
                <w:lang w:eastAsia="en-GB"/>
                <w14:ligatures w14:val="none"/>
              </w:rPr>
              <w:t>Pension Payment Cover</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11A92089" w14:textId="77777777" w:rsidR="0072781C" w:rsidRPr="0072781C" w:rsidRDefault="0072781C" w:rsidP="0072781C">
            <w:pPr>
              <w:spacing w:after="0" w:line="240" w:lineRule="auto"/>
              <w:jc w:val="center"/>
              <w:rPr>
                <w:rFonts w:ascii="Calibri" w:eastAsia="Times New Roman" w:hAnsi="Calibri" w:cs="Calibri"/>
                <w:color w:val="365F91"/>
                <w:kern w:val="0"/>
                <w:sz w:val="20"/>
                <w:szCs w:val="20"/>
                <w:lang w:eastAsia="en-GB"/>
                <w14:ligatures w14:val="none"/>
              </w:rPr>
            </w:pPr>
            <w:r w:rsidRPr="0072781C">
              <w:rPr>
                <w:rFonts w:ascii="Calibri" w:eastAsia="Times New Roman" w:hAnsi="Calibri" w:cs="Calibri"/>
                <w:color w:val="365F91"/>
                <w:kern w:val="0"/>
                <w:sz w:val="20"/>
                <w:szCs w:val="20"/>
                <w:lang w:eastAsia="en-GB"/>
                <w14:ligatures w14:val="none"/>
              </w:rPr>
              <w:t>Yes / No / N/A</w:t>
            </w:r>
          </w:p>
        </w:tc>
      </w:tr>
      <w:tr w:rsidR="0072781C" w:rsidRPr="0072781C" w14:paraId="47561699" w14:textId="77777777" w:rsidTr="00BF4AB6">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00D0407E" w14:textId="77777777" w:rsidR="0072781C" w:rsidRPr="0072781C" w:rsidRDefault="0072781C" w:rsidP="0072781C">
            <w:pPr>
              <w:spacing w:after="0" w:line="240" w:lineRule="auto"/>
              <w:rPr>
                <w:rFonts w:ascii="Calibri" w:eastAsia="Times New Roman" w:hAnsi="Calibri" w:cs="Calibri"/>
                <w:color w:val="365F91" w:themeColor="accent1" w:themeShade="BF"/>
                <w:kern w:val="0"/>
                <w:sz w:val="20"/>
                <w:szCs w:val="20"/>
                <w:lang w:eastAsia="en-GB"/>
                <w14:ligatures w14:val="none"/>
              </w:rPr>
            </w:pPr>
            <w:r w:rsidRPr="0072781C">
              <w:rPr>
                <w:rFonts w:ascii="Calibri" w:eastAsia="Times New Roman" w:hAnsi="Calibri" w:cs="Calibri"/>
                <w:color w:val="365F91" w:themeColor="accent1" w:themeShade="BF"/>
                <w:kern w:val="0"/>
                <w:sz w:val="20"/>
                <w:szCs w:val="20"/>
                <w:lang w:eastAsia="en-GB"/>
                <w14:ligatures w14:val="none"/>
              </w:rPr>
              <w:t>State Benefit deduction</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5046CDE8" w14:textId="77777777" w:rsidR="0072781C" w:rsidRPr="0072781C" w:rsidRDefault="0072781C" w:rsidP="0072781C">
            <w:pPr>
              <w:spacing w:after="0" w:line="240" w:lineRule="auto"/>
              <w:jc w:val="center"/>
              <w:rPr>
                <w:rFonts w:ascii="Calibri" w:eastAsia="Times New Roman" w:hAnsi="Calibri" w:cs="Calibri"/>
                <w:color w:val="365F91"/>
                <w:kern w:val="0"/>
                <w:sz w:val="20"/>
                <w:szCs w:val="20"/>
                <w:lang w:eastAsia="en-GB"/>
                <w14:ligatures w14:val="none"/>
              </w:rPr>
            </w:pPr>
            <w:r w:rsidRPr="0072781C">
              <w:rPr>
                <w:rFonts w:ascii="Calibri" w:eastAsia="Times New Roman" w:hAnsi="Calibri" w:cs="Calibri"/>
                <w:color w:val="365F91"/>
                <w:kern w:val="0"/>
                <w:sz w:val="20"/>
                <w:szCs w:val="20"/>
                <w:lang w:eastAsia="en-GB"/>
                <w14:ligatures w14:val="none"/>
              </w:rPr>
              <w:t>Yes / No / N/A</w:t>
            </w:r>
          </w:p>
        </w:tc>
      </w:tr>
    </w:tbl>
    <w:p w14:paraId="4CADBE4D" w14:textId="77777777" w:rsidR="0072781C" w:rsidRPr="0072781C" w:rsidRDefault="0072781C" w:rsidP="0072781C">
      <w:pPr>
        <w:spacing w:before="100" w:beforeAutospacing="1" w:after="100" w:afterAutospacing="1" w:line="240" w:lineRule="auto"/>
        <w:rPr>
          <w:rFonts w:ascii="Calibri" w:eastAsiaTheme="minorEastAsia" w:hAnsi="Calibri" w:cs="Calibri"/>
          <w:color w:val="000000"/>
          <w:kern w:val="0"/>
          <w:lang w:eastAsia="en-GB"/>
          <w14:ligatures w14:val="none"/>
        </w:rPr>
      </w:pPr>
      <w:r w:rsidRPr="0072781C">
        <w:rPr>
          <w:rFonts w:ascii="Calibri" w:eastAsiaTheme="minorEastAsia" w:hAnsi="Calibri" w:cs="Calibri"/>
          <w:color w:val="000000"/>
          <w:kern w:val="0"/>
          <w:lang w:eastAsia="en-GB"/>
          <w14:ligatures w14:val="none"/>
        </w:rPr>
        <w:t xml:space="preserve">I have recommended that you </w:t>
      </w:r>
      <w:r w:rsidRPr="0072781C">
        <w:rPr>
          <w:rFonts w:ascii="Calibri" w:eastAsiaTheme="minorEastAsia" w:hAnsi="Calibri" w:cs="Calibri"/>
          <w:b/>
          <w:color w:val="000000"/>
          <w:kern w:val="0"/>
          <w:lang w:eastAsia="en-GB"/>
          <w14:ligatures w14:val="none"/>
        </w:rPr>
        <w:t>discontinue</w:t>
      </w:r>
      <w:r w:rsidRPr="0072781C">
        <w:rPr>
          <w:rFonts w:ascii="Calibri" w:eastAsiaTheme="minorEastAsia" w:hAnsi="Calibri" w:cs="Calibri"/>
          <w:color w:val="000000"/>
          <w:kern w:val="0"/>
          <w:lang w:eastAsia="en-GB"/>
          <w14:ligatures w14:val="none"/>
        </w:rPr>
        <w:t xml:space="preserve"> the above and affect new cover for the following reasons:</w:t>
      </w:r>
    </w:p>
    <w:p w14:paraId="406A7E31" w14:textId="77777777" w:rsidR="0072781C" w:rsidRPr="0072781C" w:rsidRDefault="0072781C" w:rsidP="0072781C">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The overall cost of my new recommendation is lower than your existing arrangement</w:t>
      </w:r>
    </w:p>
    <w:p w14:paraId="5077FF0F" w14:textId="77777777" w:rsidR="0072781C" w:rsidRPr="0072781C" w:rsidRDefault="0072781C" w:rsidP="0072781C">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Your existing cover does not reflect your current circumstances and requirements</w:t>
      </w:r>
    </w:p>
    <w:p w14:paraId="2680B373" w14:textId="77777777" w:rsidR="0072781C" w:rsidRPr="0072781C" w:rsidRDefault="0072781C" w:rsidP="0072781C">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lastRenderedPageBreak/>
        <w:t>The premiums under your existing contract are reviewable. You preferred a contract with guaranteed premiums thereby ensuring the premiums do not increase in the future and providing greater certainty of affairs</w:t>
      </w:r>
    </w:p>
    <w:p w14:paraId="327103D1" w14:textId="77777777" w:rsidR="0072781C" w:rsidRPr="0072781C" w:rsidRDefault="0072781C" w:rsidP="0072781C">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You wish to add additional benefits, and this is not possible under your current arrangement</w:t>
      </w:r>
    </w:p>
    <w:p w14:paraId="34AC35E1" w14:textId="77777777" w:rsidR="0072781C" w:rsidRPr="0072781C" w:rsidRDefault="0072781C" w:rsidP="0072781C">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You wish to increase the level of cover, and this is not possible under your current arrangement</w:t>
      </w:r>
    </w:p>
    <w:p w14:paraId="4D9BC11E" w14:textId="77777777" w:rsidR="0072781C" w:rsidRPr="0072781C" w:rsidRDefault="0072781C" w:rsidP="0072781C">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You wish to increase the term of your cover, and this is not possible under your current arrangement</w:t>
      </w:r>
    </w:p>
    <w:p w14:paraId="6B4C8791" w14:textId="77777777" w:rsidR="0072781C" w:rsidRPr="0072781C" w:rsidRDefault="0072781C" w:rsidP="0072781C">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You require the basis of cover to differ between your employees</w:t>
      </w:r>
    </w:p>
    <w:p w14:paraId="71F9C68D" w14:textId="77777777" w:rsidR="0072781C" w:rsidRPr="0072781C" w:rsidRDefault="0072781C" w:rsidP="0072781C">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 xml:space="preserve">I believe the terms of cover and claim definitions are superior under the policy I am recommending </w:t>
      </w:r>
    </w:p>
    <w:p w14:paraId="1642F940" w14:textId="77777777" w:rsidR="0072781C" w:rsidRPr="0072781C" w:rsidRDefault="0072781C" w:rsidP="0072781C">
      <w:pPr>
        <w:numPr>
          <w:ilvl w:val="0"/>
          <w:numId w:val="2"/>
        </w:numPr>
        <w:spacing w:before="100" w:beforeAutospacing="1" w:after="100" w:afterAutospacing="1" w:line="240" w:lineRule="auto"/>
        <w:rPr>
          <w:rFonts w:ascii="Calibri" w:eastAsia="Times New Roman" w:hAnsi="Calibri" w:cs="Calibri"/>
          <w:color w:val="FF0000"/>
          <w:kern w:val="0"/>
          <w:lang w:eastAsia="en-GB"/>
          <w14:ligatures w14:val="none"/>
        </w:rPr>
      </w:pPr>
      <w:r w:rsidRPr="0072781C">
        <w:rPr>
          <w:rFonts w:ascii="Calibri" w:eastAsia="Times New Roman" w:hAnsi="Calibri" w:cs="Calibri"/>
          <w:color w:val="FF0000"/>
          <w:kern w:val="0"/>
          <w:lang w:eastAsia="en-GB"/>
          <w14:ligatures w14:val="none"/>
        </w:rPr>
        <w:t>&lt;INSERT ADDITIONAL REASONS HERE&gt;</w:t>
      </w:r>
    </w:p>
    <w:p w14:paraId="2260C0A1" w14:textId="77777777" w:rsidR="0072781C" w:rsidRPr="0072781C" w:rsidRDefault="0072781C" w:rsidP="0072781C">
      <w:pPr>
        <w:spacing w:before="100" w:beforeAutospacing="1" w:after="100" w:afterAutospacing="1" w:line="240" w:lineRule="auto"/>
        <w:rPr>
          <w:rFonts w:ascii="Calibri" w:eastAsiaTheme="minorEastAsia" w:hAnsi="Calibri" w:cs="Calibri"/>
          <w:color w:val="000000"/>
          <w:kern w:val="0"/>
          <w:lang w:eastAsia="en-GB"/>
          <w14:ligatures w14:val="none"/>
        </w:rPr>
      </w:pPr>
      <w:r w:rsidRPr="0072781C">
        <w:rPr>
          <w:rFonts w:ascii="Calibri" w:eastAsiaTheme="minorEastAsia" w:hAnsi="Calibri" w:cs="Calibri"/>
          <w:b/>
          <w:color w:val="000000"/>
          <w:kern w:val="0"/>
          <w:lang w:eastAsia="en-GB"/>
          <w14:ligatures w14:val="none"/>
        </w:rPr>
        <w:t>Material Differences</w:t>
      </w:r>
      <w:r w:rsidRPr="0072781C">
        <w:rPr>
          <w:rFonts w:ascii="Calibri" w:eastAsiaTheme="minorEastAsia" w:hAnsi="Calibri" w:cs="Calibri"/>
          <w:color w:val="000000"/>
          <w:kern w:val="0"/>
          <w:lang w:eastAsia="en-GB"/>
          <w14:ligatures w14:val="none"/>
        </w:rPr>
        <w:t xml:space="preserve"> - If the recommended alternative plan is established on any basis different to that of your existing cover the illustrated premiums will not act as a wholly fair comparison. You should also satisfy yourself that any existing additional benefits to the policy are no longer required before proceeding with my new recommendation. I do stress that you should not cancel your existing protection until we have received underwriting terms on the proposed new plan, and it has been placed on risk.</w:t>
      </w:r>
    </w:p>
    <w:p w14:paraId="74CA92B0" w14:textId="77777777" w:rsidR="0072781C" w:rsidRPr="0072781C" w:rsidRDefault="0072781C" w:rsidP="0072781C">
      <w:pPr>
        <w:spacing w:before="100" w:beforeAutospacing="1" w:after="100" w:afterAutospacing="1" w:line="240" w:lineRule="auto"/>
        <w:outlineLvl w:val="1"/>
        <w:rPr>
          <w:rFonts w:ascii="Calibri" w:eastAsia="Times New Roman" w:hAnsi="Calibri" w:cs="Calibri"/>
          <w:b/>
          <w:bCs/>
          <w:color w:val="984806" w:themeColor="accent6" w:themeShade="80"/>
          <w:kern w:val="0"/>
          <w:sz w:val="32"/>
          <w:szCs w:val="32"/>
          <w:lang w:eastAsia="en-GB"/>
          <w14:ligatures w14:val="none"/>
        </w:rPr>
      </w:pPr>
      <w:r w:rsidRPr="0072781C">
        <w:rPr>
          <w:rFonts w:ascii="Calibri" w:eastAsia="Times New Roman" w:hAnsi="Calibri" w:cs="Calibri"/>
          <w:b/>
          <w:bCs/>
          <w:color w:val="000000"/>
          <w:kern w:val="0"/>
          <w:sz w:val="32"/>
          <w:szCs w:val="32"/>
          <w:lang w:eastAsia="en-GB"/>
          <w14:ligatures w14:val="none"/>
        </w:rPr>
        <w:t xml:space="preserve">Group Income Protection Recommendation </w:t>
      </w:r>
      <w:r w:rsidRPr="0072781C">
        <w:rPr>
          <w:rFonts w:ascii="Calibri" w:eastAsia="Times New Roman" w:hAnsi="Calibri" w:cs="Calibri"/>
          <w:b/>
          <w:bCs/>
          <w:color w:val="984806" w:themeColor="accent6" w:themeShade="80"/>
          <w:kern w:val="0"/>
          <w:sz w:val="32"/>
          <w:szCs w:val="32"/>
          <w:u w:val="single"/>
          <w:lang w:eastAsia="en-GB"/>
          <w14:ligatures w14:val="none"/>
        </w:rPr>
        <w:t>[New - If None in Place]</w:t>
      </w:r>
    </w:p>
    <w:p w14:paraId="1A6A5E9A" w14:textId="77777777" w:rsidR="0072781C" w:rsidRPr="0072781C" w:rsidRDefault="0072781C" w:rsidP="0072781C">
      <w:pPr>
        <w:spacing w:before="100" w:beforeAutospacing="1" w:after="100" w:afterAutospacing="1" w:line="240" w:lineRule="auto"/>
        <w:rPr>
          <w:rFonts w:ascii="Calibri" w:eastAsiaTheme="minorEastAsia" w:hAnsi="Calibri" w:cs="Calibri"/>
          <w:color w:val="000000"/>
          <w:kern w:val="0"/>
          <w:lang w:eastAsia="en-GB"/>
          <w14:ligatures w14:val="none"/>
        </w:rPr>
      </w:pPr>
      <w:r w:rsidRPr="0072781C">
        <w:rPr>
          <w:rFonts w:ascii="Calibri" w:eastAsiaTheme="minorEastAsia" w:hAnsi="Calibri" w:cs="Calibri"/>
          <w:color w:val="000000"/>
          <w:kern w:val="0"/>
          <w:lang w:eastAsia="en-GB"/>
          <w14:ligatures w14:val="none"/>
        </w:rPr>
        <w:t xml:space="preserve">You currently run a </w:t>
      </w:r>
      <w:r w:rsidRPr="0072781C">
        <w:rPr>
          <w:rFonts w:ascii="Calibri" w:eastAsiaTheme="minorEastAsia" w:hAnsi="Calibri" w:cs="Calibri"/>
          <w:color w:val="0070C0"/>
          <w:kern w:val="0"/>
          <w:lang w:eastAsia="en-GB"/>
          <w14:ligatures w14:val="none"/>
        </w:rPr>
        <w:t xml:space="preserve">small / medium </w:t>
      </w:r>
      <w:r w:rsidRPr="0072781C">
        <w:rPr>
          <w:rFonts w:ascii="Calibri" w:eastAsiaTheme="minorEastAsia" w:hAnsi="Calibri" w:cs="Calibri"/>
          <w:color w:val="000000"/>
          <w:kern w:val="0"/>
          <w:lang w:eastAsia="en-GB"/>
          <w14:ligatures w14:val="none"/>
        </w:rPr>
        <w:t>sized business and you wish to insure against the costs attributed to the long-term illness of the following:</w:t>
      </w:r>
    </w:p>
    <w:p w14:paraId="7DBC0CBD" w14:textId="77777777" w:rsidR="0072781C" w:rsidRPr="0072781C" w:rsidRDefault="0072781C" w:rsidP="0072781C">
      <w:pPr>
        <w:spacing w:before="100" w:beforeAutospacing="1" w:after="100" w:afterAutospacing="1" w:line="240" w:lineRule="auto"/>
        <w:rPr>
          <w:rFonts w:ascii="Calibri" w:eastAsiaTheme="minorEastAsia" w:hAnsi="Calibri" w:cs="Calibri"/>
          <w:b/>
          <w:color w:val="984806" w:themeColor="accent6" w:themeShade="80"/>
          <w:kern w:val="0"/>
          <w:lang w:eastAsia="en-GB"/>
          <w14:ligatures w14:val="none"/>
        </w:rPr>
      </w:pPr>
      <w:r w:rsidRPr="0072781C">
        <w:rPr>
          <w:rFonts w:ascii="Calibri" w:eastAsiaTheme="minorEastAsia" w:hAnsi="Calibri" w:cs="Calibri"/>
          <w:b/>
          <w:color w:val="984806" w:themeColor="accent6" w:themeShade="80"/>
          <w:kern w:val="0"/>
          <w:lang w:eastAsia="en-GB"/>
          <w14:ligatures w14:val="none"/>
        </w:rPr>
        <w:t>&lt;DELETE OR ADD OPTIONS IF NOT APPROPRIATE&gt;</w:t>
      </w:r>
    </w:p>
    <w:p w14:paraId="3241A3D9" w14:textId="77777777" w:rsidR="0072781C" w:rsidRPr="0072781C" w:rsidRDefault="0072781C" w:rsidP="0072781C">
      <w:pPr>
        <w:numPr>
          <w:ilvl w:val="0"/>
          <w:numId w:val="1"/>
        </w:numPr>
        <w:spacing w:before="100" w:beforeAutospacing="1" w:after="100" w:afterAutospacing="1" w:line="240" w:lineRule="auto"/>
        <w:contextualSpacing/>
        <w:rPr>
          <w:rFonts w:ascii="Calibri" w:eastAsiaTheme="minorEastAsia" w:hAnsi="Calibri" w:cs="Calibri"/>
          <w:color w:val="0070C0"/>
          <w:kern w:val="0"/>
          <w:lang w:eastAsia="en-GB"/>
          <w14:ligatures w14:val="none"/>
        </w:rPr>
      </w:pPr>
      <w:r w:rsidRPr="0072781C">
        <w:rPr>
          <w:rFonts w:ascii="Calibri" w:eastAsiaTheme="minorEastAsia" w:hAnsi="Calibri" w:cs="Calibri"/>
          <w:color w:val="0070C0"/>
          <w:kern w:val="0"/>
          <w:lang w:eastAsia="en-GB"/>
          <w14:ligatures w14:val="none"/>
        </w:rPr>
        <w:t>All of your employees</w:t>
      </w:r>
    </w:p>
    <w:p w14:paraId="1B3798F8" w14:textId="77777777" w:rsidR="0072781C" w:rsidRPr="0072781C" w:rsidRDefault="0072781C" w:rsidP="0072781C">
      <w:pPr>
        <w:numPr>
          <w:ilvl w:val="0"/>
          <w:numId w:val="1"/>
        </w:numPr>
        <w:spacing w:before="100" w:beforeAutospacing="1" w:after="100" w:afterAutospacing="1" w:line="240" w:lineRule="auto"/>
        <w:contextualSpacing/>
        <w:rPr>
          <w:rFonts w:ascii="Calibri" w:eastAsiaTheme="minorEastAsia" w:hAnsi="Calibri" w:cs="Calibri"/>
          <w:color w:val="0070C0"/>
          <w:kern w:val="0"/>
          <w:lang w:eastAsia="en-GB"/>
          <w14:ligatures w14:val="none"/>
        </w:rPr>
      </w:pPr>
      <w:r w:rsidRPr="0072781C">
        <w:rPr>
          <w:rFonts w:ascii="Calibri" w:eastAsiaTheme="minorEastAsia" w:hAnsi="Calibri" w:cs="Calibri"/>
          <w:color w:val="0070C0"/>
          <w:kern w:val="0"/>
          <w:lang w:eastAsia="en-GB"/>
          <w14:ligatures w14:val="none"/>
        </w:rPr>
        <w:t>The Equity Partners</w:t>
      </w:r>
    </w:p>
    <w:p w14:paraId="3EF43377" w14:textId="77777777" w:rsidR="0072781C" w:rsidRPr="0072781C" w:rsidRDefault="0072781C" w:rsidP="0072781C">
      <w:pPr>
        <w:numPr>
          <w:ilvl w:val="0"/>
          <w:numId w:val="1"/>
        </w:numPr>
        <w:spacing w:before="100" w:beforeAutospacing="1" w:after="100" w:afterAutospacing="1" w:line="240" w:lineRule="auto"/>
        <w:contextualSpacing/>
        <w:rPr>
          <w:rFonts w:ascii="Calibri" w:eastAsiaTheme="minorEastAsia" w:hAnsi="Calibri" w:cs="Calibri"/>
          <w:color w:val="0070C0"/>
          <w:kern w:val="0"/>
          <w:lang w:eastAsia="en-GB"/>
          <w14:ligatures w14:val="none"/>
        </w:rPr>
      </w:pPr>
      <w:r w:rsidRPr="0072781C">
        <w:rPr>
          <w:rFonts w:ascii="Calibri" w:eastAsiaTheme="minorEastAsia" w:hAnsi="Calibri" w:cs="Calibri"/>
          <w:color w:val="0070C0"/>
          <w:kern w:val="0"/>
          <w:lang w:eastAsia="en-GB"/>
          <w14:ligatures w14:val="none"/>
        </w:rPr>
        <w:t xml:space="preserve">The Directors </w:t>
      </w:r>
    </w:p>
    <w:p w14:paraId="3967401C" w14:textId="77777777" w:rsidR="0072781C" w:rsidRPr="0072781C" w:rsidRDefault="0072781C" w:rsidP="0072781C">
      <w:pPr>
        <w:numPr>
          <w:ilvl w:val="0"/>
          <w:numId w:val="1"/>
        </w:numPr>
        <w:spacing w:before="100" w:beforeAutospacing="1" w:after="100" w:afterAutospacing="1" w:line="240" w:lineRule="auto"/>
        <w:contextualSpacing/>
        <w:rPr>
          <w:rFonts w:ascii="Calibri" w:eastAsiaTheme="minorEastAsia" w:hAnsi="Calibri" w:cs="Calibri"/>
          <w:color w:val="0070C0"/>
          <w:kern w:val="0"/>
          <w:lang w:eastAsia="en-GB"/>
          <w14:ligatures w14:val="none"/>
        </w:rPr>
      </w:pPr>
      <w:r w:rsidRPr="0072781C">
        <w:rPr>
          <w:rFonts w:ascii="Calibri" w:eastAsiaTheme="minorEastAsia" w:hAnsi="Calibri" w:cs="Calibri"/>
          <w:color w:val="0070C0"/>
          <w:kern w:val="0"/>
          <w:lang w:eastAsia="en-GB"/>
          <w14:ligatures w14:val="none"/>
        </w:rPr>
        <w:t xml:space="preserve">The members of </w:t>
      </w:r>
      <w:r w:rsidRPr="0072781C">
        <w:rPr>
          <w:rFonts w:ascii="Calibri" w:eastAsiaTheme="minorEastAsia" w:hAnsi="Calibri" w:cs="Calibri"/>
          <w:color w:val="FF0000"/>
          <w:kern w:val="0"/>
          <w:lang w:eastAsia="en-GB"/>
          <w14:ligatures w14:val="none"/>
        </w:rPr>
        <w:t xml:space="preserve">&lt;INSERT&gt; </w:t>
      </w:r>
      <w:r w:rsidRPr="0072781C">
        <w:rPr>
          <w:rFonts w:ascii="Calibri" w:eastAsiaTheme="minorEastAsia" w:hAnsi="Calibri" w:cs="Calibri"/>
          <w:color w:val="0070C0"/>
          <w:kern w:val="0"/>
          <w:lang w:eastAsia="en-GB"/>
          <w14:ligatures w14:val="none"/>
        </w:rPr>
        <w:t>pension scheme</w:t>
      </w:r>
    </w:p>
    <w:p w14:paraId="491350E2" w14:textId="77777777" w:rsidR="0072781C" w:rsidRPr="0072781C" w:rsidRDefault="0072781C" w:rsidP="0072781C">
      <w:pPr>
        <w:spacing w:before="100" w:beforeAutospacing="1" w:after="100" w:afterAutospacing="1" w:line="240" w:lineRule="auto"/>
        <w:rPr>
          <w:rFonts w:ascii="Calibri" w:eastAsiaTheme="minorEastAsia" w:hAnsi="Calibri" w:cs="Calibri"/>
          <w:color w:val="000000"/>
          <w:kern w:val="0"/>
          <w:lang w:eastAsia="en-GB"/>
          <w14:ligatures w14:val="none"/>
        </w:rPr>
      </w:pPr>
      <w:r w:rsidRPr="0072781C">
        <w:rPr>
          <w:rFonts w:ascii="Calibri" w:eastAsiaTheme="minorEastAsia" w:hAnsi="Calibri" w:cs="Calibri"/>
          <w:color w:val="000000"/>
          <w:kern w:val="0"/>
          <w:lang w:eastAsia="en-GB"/>
          <w14:ligatures w14:val="none"/>
        </w:rPr>
        <w:t xml:space="preserve">I have recommended therefore, that you take out a </w:t>
      </w:r>
      <w:r w:rsidRPr="0072781C">
        <w:rPr>
          <w:rFonts w:ascii="Calibri" w:eastAsiaTheme="minorEastAsia" w:hAnsi="Calibri" w:cs="Calibri"/>
          <w:b/>
          <w:color w:val="000000"/>
          <w:kern w:val="0"/>
          <w:lang w:eastAsia="en-GB"/>
          <w14:ligatures w14:val="none"/>
        </w:rPr>
        <w:t>Group Income Protection</w:t>
      </w:r>
      <w:r w:rsidRPr="0072781C">
        <w:rPr>
          <w:rFonts w:ascii="Calibri" w:eastAsiaTheme="minorEastAsia" w:hAnsi="Calibri" w:cs="Calibri"/>
          <w:color w:val="000000"/>
          <w:kern w:val="0"/>
          <w:lang w:eastAsia="en-GB"/>
          <w14:ligatures w14:val="none"/>
        </w:rPr>
        <w:t xml:space="preserve"> policy for the following reasons:</w:t>
      </w:r>
    </w:p>
    <w:p w14:paraId="0512B85C" w14:textId="77777777" w:rsidR="0072781C" w:rsidRPr="0072781C" w:rsidRDefault="0072781C" w:rsidP="0072781C">
      <w:pPr>
        <w:spacing w:before="100" w:beforeAutospacing="1" w:after="100" w:afterAutospacing="1" w:line="240" w:lineRule="auto"/>
        <w:rPr>
          <w:rFonts w:ascii="Calibri" w:eastAsiaTheme="minorEastAsia" w:hAnsi="Calibri" w:cs="Calibri"/>
          <w:i/>
          <w:color w:val="000000"/>
          <w:kern w:val="0"/>
          <w:lang w:eastAsia="en-GB"/>
          <w14:ligatures w14:val="none"/>
        </w:rPr>
      </w:pPr>
      <w:r w:rsidRPr="0072781C">
        <w:rPr>
          <w:rFonts w:ascii="Calibri" w:eastAsiaTheme="minorEastAsia" w:hAnsi="Calibri" w:cs="Calibri"/>
          <w:i/>
          <w:color w:val="000000"/>
          <w:kern w:val="0"/>
          <w:lang w:eastAsia="en-GB"/>
          <w14:ligatures w14:val="none"/>
        </w:rPr>
        <w:t>For The Employer:</w:t>
      </w:r>
    </w:p>
    <w:p w14:paraId="3A375520" w14:textId="77777777" w:rsidR="0072781C" w:rsidRPr="0072781C" w:rsidRDefault="0072781C" w:rsidP="0072781C">
      <w:pPr>
        <w:numPr>
          <w:ilvl w:val="0"/>
          <w:numId w:val="3"/>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It will provide a continued income for sick and incapacitated employees who are unable to work</w:t>
      </w:r>
    </w:p>
    <w:p w14:paraId="77C96CD6" w14:textId="77777777" w:rsidR="0072781C" w:rsidRPr="0072781C" w:rsidRDefault="0072781C" w:rsidP="0072781C">
      <w:pPr>
        <w:numPr>
          <w:ilvl w:val="0"/>
          <w:numId w:val="3"/>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It will provide a reduced payment if the member’s illness or injury allows them to work in a reduced capacity or for a reduced number of hours</w:t>
      </w:r>
    </w:p>
    <w:p w14:paraId="05614123" w14:textId="77777777" w:rsidR="0072781C" w:rsidRPr="0072781C" w:rsidRDefault="0072781C" w:rsidP="0072781C">
      <w:pPr>
        <w:numPr>
          <w:ilvl w:val="0"/>
          <w:numId w:val="3"/>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Your company has no such cover in place at the current time</w:t>
      </w:r>
    </w:p>
    <w:p w14:paraId="7F0C84B2" w14:textId="77777777" w:rsidR="0072781C" w:rsidRPr="0072781C" w:rsidRDefault="0072781C" w:rsidP="0072781C">
      <w:pPr>
        <w:numPr>
          <w:ilvl w:val="0"/>
          <w:numId w:val="3"/>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It will ensure that your employees can maintain a comparable standard of living if they are unable to work as a result of an accident or ill health</w:t>
      </w:r>
    </w:p>
    <w:p w14:paraId="1E4BAE95" w14:textId="77777777" w:rsidR="0072781C" w:rsidRPr="0072781C" w:rsidRDefault="0072781C" w:rsidP="0072781C">
      <w:pPr>
        <w:numPr>
          <w:ilvl w:val="0"/>
          <w:numId w:val="3"/>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It will enhance your organization’s employee benefits package to assist in the retention of your staff</w:t>
      </w:r>
    </w:p>
    <w:p w14:paraId="58753ECD" w14:textId="77777777" w:rsidR="0072781C" w:rsidRPr="0072781C" w:rsidRDefault="0072781C" w:rsidP="0072781C">
      <w:pPr>
        <w:numPr>
          <w:ilvl w:val="0"/>
          <w:numId w:val="3"/>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It will be used to protect National Insurance and Pension contributions</w:t>
      </w:r>
    </w:p>
    <w:p w14:paraId="24F732EA" w14:textId="77777777" w:rsidR="0072781C" w:rsidRPr="0072781C" w:rsidRDefault="0072781C" w:rsidP="0072781C">
      <w:pPr>
        <w:numPr>
          <w:ilvl w:val="0"/>
          <w:numId w:val="3"/>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val="en-US" w:eastAsia="en-GB"/>
          <w14:ligatures w14:val="none"/>
        </w:rPr>
        <w:t xml:space="preserve">You can tailor the scheme to the needs of your organization including the level and length of cover provided and the plan's deferred period </w:t>
      </w:r>
    </w:p>
    <w:p w14:paraId="3A68F8D3" w14:textId="77777777" w:rsidR="0072781C" w:rsidRPr="0072781C" w:rsidRDefault="0072781C" w:rsidP="0072781C">
      <w:pPr>
        <w:numPr>
          <w:ilvl w:val="0"/>
          <w:numId w:val="3"/>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 xml:space="preserve">It will offer financial assistance at a reasonable cost </w:t>
      </w:r>
    </w:p>
    <w:p w14:paraId="681E8ADF" w14:textId="77777777" w:rsidR="0072781C" w:rsidRPr="0072781C" w:rsidRDefault="0072781C" w:rsidP="0072781C">
      <w:pPr>
        <w:numPr>
          <w:ilvl w:val="0"/>
          <w:numId w:val="3"/>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It will promote good employer-employee relations</w:t>
      </w:r>
    </w:p>
    <w:p w14:paraId="76C26D24" w14:textId="77777777" w:rsidR="0072781C" w:rsidRPr="0072781C" w:rsidRDefault="0072781C" w:rsidP="0072781C">
      <w:pPr>
        <w:numPr>
          <w:ilvl w:val="0"/>
          <w:numId w:val="3"/>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 xml:space="preserve">The company can enjoy tax relief on contributions </w:t>
      </w:r>
    </w:p>
    <w:p w14:paraId="1BE20002" w14:textId="77777777" w:rsidR="0072781C" w:rsidRPr="0072781C" w:rsidRDefault="0072781C" w:rsidP="0072781C">
      <w:pPr>
        <w:numPr>
          <w:ilvl w:val="0"/>
          <w:numId w:val="3"/>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The cover is permanent, which means if premiums are maintained, no matter how many times you claim the cover will never be cancelled by the insurance company</w:t>
      </w:r>
    </w:p>
    <w:p w14:paraId="4826FF01" w14:textId="77777777" w:rsidR="0072781C" w:rsidRPr="0072781C" w:rsidRDefault="0072781C" w:rsidP="0072781C">
      <w:pPr>
        <w:numPr>
          <w:ilvl w:val="0"/>
          <w:numId w:val="3"/>
        </w:numPr>
        <w:spacing w:before="100" w:beforeAutospacing="1" w:after="100" w:afterAutospacing="1" w:line="240" w:lineRule="auto"/>
        <w:rPr>
          <w:rFonts w:ascii="Calibri" w:eastAsia="Times New Roman" w:hAnsi="Calibri" w:cs="Calibri"/>
          <w:color w:val="FF0000"/>
          <w:kern w:val="0"/>
          <w:lang w:eastAsia="en-GB"/>
          <w14:ligatures w14:val="none"/>
        </w:rPr>
      </w:pPr>
      <w:r w:rsidRPr="0072781C">
        <w:rPr>
          <w:rFonts w:ascii="Calibri" w:eastAsia="Times New Roman" w:hAnsi="Calibri" w:cs="Calibri"/>
          <w:color w:val="FF0000"/>
          <w:kern w:val="0"/>
          <w:lang w:eastAsia="en-GB"/>
          <w14:ligatures w14:val="none"/>
        </w:rPr>
        <w:t>&lt;INSERT ADDITIONAL REASONS HERE&gt;</w:t>
      </w:r>
    </w:p>
    <w:p w14:paraId="1B119EA2" w14:textId="77777777" w:rsidR="0072781C" w:rsidRPr="0072781C" w:rsidRDefault="0072781C" w:rsidP="0072781C">
      <w:pPr>
        <w:spacing w:before="100" w:beforeAutospacing="1" w:after="100" w:afterAutospacing="1" w:line="240" w:lineRule="auto"/>
        <w:rPr>
          <w:rFonts w:ascii="Calibri" w:eastAsia="Times New Roman" w:hAnsi="Calibri" w:cs="Calibri"/>
          <w:i/>
          <w:color w:val="000000"/>
          <w:kern w:val="0"/>
          <w:lang w:eastAsia="en-GB"/>
          <w14:ligatures w14:val="none"/>
        </w:rPr>
      </w:pPr>
      <w:r w:rsidRPr="0072781C">
        <w:rPr>
          <w:rFonts w:ascii="Calibri" w:eastAsia="Times New Roman" w:hAnsi="Calibri" w:cs="Calibri"/>
          <w:i/>
          <w:color w:val="000000"/>
          <w:kern w:val="0"/>
          <w:lang w:eastAsia="en-GB"/>
          <w14:ligatures w14:val="none"/>
        </w:rPr>
        <w:t>For The Employee:</w:t>
      </w:r>
    </w:p>
    <w:p w14:paraId="0DFF7B74" w14:textId="77777777" w:rsidR="0072781C" w:rsidRPr="0072781C" w:rsidRDefault="0072781C" w:rsidP="0072781C">
      <w:pPr>
        <w:numPr>
          <w:ilvl w:val="0"/>
          <w:numId w:val="3"/>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Financial reassurance and a guaranteed income if illness or injury prevents them from working</w:t>
      </w:r>
    </w:p>
    <w:p w14:paraId="1D2FD960" w14:textId="77777777" w:rsidR="0072781C" w:rsidRPr="0072781C" w:rsidRDefault="0072781C" w:rsidP="0072781C">
      <w:pPr>
        <w:numPr>
          <w:ilvl w:val="0"/>
          <w:numId w:val="3"/>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They don’t contribute towards the scheme, and it is not taxed as a benefit in kind</w:t>
      </w:r>
    </w:p>
    <w:p w14:paraId="4FB2EF3F" w14:textId="77777777" w:rsidR="0072781C" w:rsidRPr="0072781C" w:rsidRDefault="0072781C" w:rsidP="0072781C">
      <w:pPr>
        <w:numPr>
          <w:ilvl w:val="0"/>
          <w:numId w:val="3"/>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Support can be provided throughout their rehabilitation process with the focus on a positive outcome and their return to work</w:t>
      </w:r>
    </w:p>
    <w:p w14:paraId="1E9126A5" w14:textId="77777777" w:rsidR="0072781C" w:rsidRPr="0072781C" w:rsidRDefault="0072781C" w:rsidP="0072781C">
      <w:pPr>
        <w:numPr>
          <w:ilvl w:val="0"/>
          <w:numId w:val="3"/>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 xml:space="preserve">Additional cover for pension contributions </w:t>
      </w:r>
    </w:p>
    <w:p w14:paraId="41844ADA" w14:textId="77777777" w:rsidR="0072781C" w:rsidRPr="0072781C" w:rsidRDefault="0072781C" w:rsidP="0072781C">
      <w:pPr>
        <w:numPr>
          <w:ilvl w:val="0"/>
          <w:numId w:val="3"/>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Continued disability cover without further medical evidence</w:t>
      </w:r>
    </w:p>
    <w:p w14:paraId="0B386EE8" w14:textId="77777777" w:rsidR="0072781C" w:rsidRPr="0072781C" w:rsidRDefault="0072781C" w:rsidP="0072781C">
      <w:pPr>
        <w:numPr>
          <w:ilvl w:val="0"/>
          <w:numId w:val="3"/>
        </w:numPr>
        <w:spacing w:before="100" w:beforeAutospacing="1" w:after="100" w:afterAutospacing="1" w:line="240" w:lineRule="auto"/>
        <w:rPr>
          <w:rFonts w:ascii="Calibri" w:eastAsia="Times New Roman" w:hAnsi="Calibri" w:cs="Calibri"/>
          <w:color w:val="FF0000"/>
          <w:kern w:val="0"/>
          <w:lang w:eastAsia="en-GB"/>
          <w14:ligatures w14:val="none"/>
        </w:rPr>
      </w:pPr>
      <w:r w:rsidRPr="0072781C">
        <w:rPr>
          <w:rFonts w:ascii="Calibri" w:eastAsia="Times New Roman" w:hAnsi="Calibri" w:cs="Calibri"/>
          <w:color w:val="0070C0"/>
          <w:kern w:val="0"/>
          <w:lang w:eastAsia="en-GB"/>
          <w14:ligatures w14:val="none"/>
        </w:rPr>
        <w:t xml:space="preserve"> </w:t>
      </w:r>
      <w:r w:rsidRPr="0072781C">
        <w:rPr>
          <w:rFonts w:ascii="Calibri" w:eastAsia="Times New Roman" w:hAnsi="Calibri" w:cs="Calibri"/>
          <w:color w:val="FF0000"/>
          <w:kern w:val="0"/>
          <w:lang w:eastAsia="en-GB"/>
          <w14:ligatures w14:val="none"/>
        </w:rPr>
        <w:t>&lt;INSERT ADDITIONAL REASONS HERE&gt;</w:t>
      </w:r>
    </w:p>
    <w:p w14:paraId="0F03685E" w14:textId="77777777" w:rsidR="0072781C" w:rsidRPr="0072781C" w:rsidRDefault="0072781C" w:rsidP="0072781C">
      <w:pPr>
        <w:spacing w:before="100" w:beforeAutospacing="1" w:after="100" w:afterAutospacing="1" w:line="240" w:lineRule="auto"/>
        <w:rPr>
          <w:rFonts w:ascii="Calibri" w:eastAsiaTheme="minorEastAsia" w:hAnsi="Calibri" w:cs="Calibri"/>
          <w:color w:val="000000"/>
          <w:kern w:val="0"/>
          <w:lang w:eastAsia="en-GB"/>
          <w14:ligatures w14:val="none"/>
        </w:rPr>
      </w:pPr>
      <w:r w:rsidRPr="0072781C">
        <w:rPr>
          <w:rFonts w:ascii="Calibri" w:eastAsiaTheme="minorEastAsia" w:hAnsi="Calibri" w:cs="Calibri"/>
          <w:color w:val="000000"/>
          <w:kern w:val="0"/>
          <w:lang w:val="en-US" w:eastAsia="en-GB"/>
          <w14:ligatures w14:val="none"/>
        </w:rPr>
        <w:t xml:space="preserve">Benefit payments will typically commence at the end of a waiting period known as the ‘deferred period’ and are then payable monthly in arrears during continuous incapacity. The ‘deferred period’ is the period following the employee first being unable to work due to illness or injury for which the proposed provider does not pay any benefit. I have recommended following our discussions </w:t>
      </w:r>
      <w:r w:rsidRPr="0072781C">
        <w:rPr>
          <w:rFonts w:ascii="Calibri" w:eastAsiaTheme="minorEastAsia" w:hAnsi="Calibri" w:cs="Calibri"/>
          <w:color w:val="000000"/>
          <w:kern w:val="0"/>
          <w:lang w:eastAsia="en-GB"/>
          <w14:ligatures w14:val="none"/>
        </w:rPr>
        <w:t xml:space="preserve">that benefits should become payable after a period of </w:t>
      </w:r>
      <w:r w:rsidRPr="0072781C">
        <w:rPr>
          <w:rFonts w:ascii="Calibri" w:eastAsiaTheme="minorEastAsia" w:hAnsi="Calibri" w:cs="Calibri"/>
          <w:b/>
          <w:color w:val="FF0000"/>
          <w:kern w:val="0"/>
          <w:lang w:eastAsia="en-GB"/>
          <w14:ligatures w14:val="none"/>
        </w:rPr>
        <w:t xml:space="preserve">&lt;INSERT&gt; </w:t>
      </w:r>
      <w:r w:rsidRPr="0072781C">
        <w:rPr>
          <w:rFonts w:ascii="Calibri" w:eastAsiaTheme="minorEastAsia" w:hAnsi="Calibri" w:cs="Calibri"/>
          <w:color w:val="000000"/>
          <w:kern w:val="0"/>
          <w:lang w:eastAsia="en-GB"/>
          <w14:ligatures w14:val="none"/>
        </w:rPr>
        <w:t>weeks.</w:t>
      </w:r>
    </w:p>
    <w:p w14:paraId="10C78677" w14:textId="77777777" w:rsidR="0072781C" w:rsidRPr="0072781C" w:rsidRDefault="0072781C" w:rsidP="0072781C">
      <w:pPr>
        <w:spacing w:before="100" w:beforeAutospacing="1" w:after="100" w:afterAutospacing="1" w:line="240" w:lineRule="auto"/>
        <w:rPr>
          <w:rFonts w:ascii="Calibri" w:eastAsiaTheme="minorEastAsia" w:hAnsi="Calibri" w:cs="Calibri"/>
          <w:color w:val="000000"/>
          <w:kern w:val="0"/>
          <w:lang w:eastAsia="en-GB"/>
          <w14:ligatures w14:val="none"/>
        </w:rPr>
      </w:pPr>
      <w:r w:rsidRPr="0072781C">
        <w:rPr>
          <w:rFonts w:ascii="Calibri" w:eastAsiaTheme="minorEastAsia" w:hAnsi="Calibri" w:cs="Calibri"/>
          <w:color w:val="000000"/>
          <w:kern w:val="0"/>
          <w:lang w:eastAsia="en-GB"/>
          <w14:ligatures w14:val="none"/>
        </w:rPr>
        <w:t xml:space="preserve">I have recommended that cover and benefit payments should be provided up until the age of </w:t>
      </w:r>
      <w:r w:rsidRPr="0072781C">
        <w:rPr>
          <w:rFonts w:ascii="Calibri" w:eastAsiaTheme="minorEastAsia" w:hAnsi="Calibri" w:cs="Calibri"/>
          <w:b/>
          <w:color w:val="FF0000"/>
          <w:kern w:val="0"/>
          <w:lang w:eastAsia="en-GB"/>
          <w14:ligatures w14:val="none"/>
        </w:rPr>
        <w:t>&lt;INSERT&gt;</w:t>
      </w:r>
      <w:r w:rsidRPr="0072781C">
        <w:rPr>
          <w:rFonts w:ascii="Calibri" w:eastAsiaTheme="minorEastAsia" w:hAnsi="Calibri" w:cs="Calibri"/>
          <w:color w:val="FF0000"/>
          <w:kern w:val="0"/>
          <w:lang w:eastAsia="en-GB"/>
          <w14:ligatures w14:val="none"/>
        </w:rPr>
        <w:t xml:space="preserve"> </w:t>
      </w:r>
      <w:r w:rsidRPr="0072781C">
        <w:rPr>
          <w:rFonts w:ascii="Calibri" w:eastAsiaTheme="minorEastAsia" w:hAnsi="Calibri" w:cs="Calibri"/>
          <w:kern w:val="0"/>
          <w:lang w:eastAsia="en-GB"/>
          <w14:ligatures w14:val="none"/>
        </w:rPr>
        <w:t>which represents the policy cease age</w:t>
      </w:r>
      <w:r w:rsidRPr="0072781C">
        <w:rPr>
          <w:rFonts w:ascii="Calibri" w:eastAsiaTheme="minorEastAsia" w:hAnsi="Calibri" w:cs="Calibri"/>
          <w:color w:val="FF0000"/>
          <w:kern w:val="0"/>
          <w:lang w:eastAsia="en-GB"/>
          <w14:ligatures w14:val="none"/>
        </w:rPr>
        <w:t xml:space="preserve">.  </w:t>
      </w:r>
    </w:p>
    <w:p w14:paraId="517E2C11" w14:textId="77777777" w:rsidR="0072781C" w:rsidRPr="0072781C" w:rsidRDefault="0072781C" w:rsidP="0072781C">
      <w:pPr>
        <w:spacing w:before="100" w:beforeAutospacing="1" w:after="100" w:afterAutospacing="1" w:line="240" w:lineRule="auto"/>
        <w:rPr>
          <w:rFonts w:ascii="Calibri" w:eastAsiaTheme="minorEastAsia" w:hAnsi="Calibri" w:cs="Calibri"/>
          <w:color w:val="000000"/>
          <w:kern w:val="0"/>
          <w:lang w:eastAsia="en-GB"/>
          <w14:ligatures w14:val="none"/>
        </w:rPr>
      </w:pPr>
      <w:r w:rsidRPr="0072781C">
        <w:rPr>
          <w:rFonts w:ascii="Calibri" w:eastAsiaTheme="minorEastAsia" w:hAnsi="Calibri" w:cs="Calibri"/>
          <w:color w:val="000000"/>
          <w:kern w:val="0"/>
          <w:lang w:eastAsia="en-GB"/>
          <w14:ligatures w14:val="none"/>
        </w:rPr>
        <w:t xml:space="preserve">I have recommended that the policy be established with </w:t>
      </w:r>
      <w:r w:rsidRPr="0072781C">
        <w:rPr>
          <w:rFonts w:ascii="Calibri" w:eastAsiaTheme="minorEastAsia" w:hAnsi="Calibri" w:cs="Calibri"/>
          <w:b/>
          <w:color w:val="0070C0"/>
          <w:kern w:val="0"/>
          <w:lang w:eastAsia="en-GB"/>
          <w14:ligatures w14:val="none"/>
        </w:rPr>
        <w:t>guaranteed</w:t>
      </w:r>
      <w:r w:rsidRPr="0072781C">
        <w:rPr>
          <w:rFonts w:ascii="Calibri" w:eastAsiaTheme="minorEastAsia" w:hAnsi="Calibri" w:cs="Calibri"/>
          <w:color w:val="0070C0"/>
          <w:kern w:val="0"/>
          <w:lang w:eastAsia="en-GB"/>
          <w14:ligatures w14:val="none"/>
        </w:rPr>
        <w:t xml:space="preserve"> </w:t>
      </w:r>
      <w:r w:rsidRPr="0072781C">
        <w:rPr>
          <w:rFonts w:ascii="Calibri" w:eastAsiaTheme="minorEastAsia" w:hAnsi="Calibri" w:cs="Calibri"/>
          <w:color w:val="000000"/>
          <w:kern w:val="0"/>
          <w:lang w:eastAsia="en-GB"/>
          <w14:ligatures w14:val="none"/>
        </w:rPr>
        <w:t xml:space="preserve">premiums. This will ensure they do not change during the duration of the cover. </w:t>
      </w:r>
    </w:p>
    <w:p w14:paraId="706D61CA" w14:textId="77777777" w:rsidR="0072781C" w:rsidRPr="0072781C" w:rsidRDefault="0072781C" w:rsidP="0072781C">
      <w:pPr>
        <w:spacing w:before="100" w:beforeAutospacing="1" w:after="100" w:afterAutospacing="1" w:line="240" w:lineRule="auto"/>
        <w:rPr>
          <w:rFonts w:ascii="Calibri" w:eastAsiaTheme="minorEastAsia" w:hAnsi="Calibri" w:cs="Calibri"/>
          <w:color w:val="000000"/>
          <w:kern w:val="0"/>
          <w:lang w:eastAsia="en-GB"/>
          <w14:ligatures w14:val="none"/>
        </w:rPr>
      </w:pPr>
      <w:r w:rsidRPr="0072781C">
        <w:rPr>
          <w:rFonts w:ascii="Calibri" w:eastAsiaTheme="minorEastAsia" w:hAnsi="Calibri" w:cs="Calibri"/>
          <w:color w:val="000000"/>
          <w:kern w:val="0"/>
          <w:lang w:eastAsia="en-GB"/>
          <w14:ligatures w14:val="none"/>
        </w:rPr>
        <w:t xml:space="preserve">I have recommended that the policy be established with </w:t>
      </w:r>
      <w:r w:rsidRPr="0072781C">
        <w:rPr>
          <w:rFonts w:ascii="Calibri" w:eastAsiaTheme="minorEastAsia" w:hAnsi="Calibri" w:cs="Calibri"/>
          <w:b/>
          <w:color w:val="0070C0"/>
          <w:kern w:val="0"/>
          <w:lang w:eastAsia="en-GB"/>
          <w14:ligatures w14:val="none"/>
        </w:rPr>
        <w:t>reviewable</w:t>
      </w:r>
      <w:r w:rsidRPr="0072781C">
        <w:rPr>
          <w:rFonts w:ascii="Calibri" w:eastAsiaTheme="minorEastAsia" w:hAnsi="Calibri" w:cs="Calibri"/>
          <w:color w:val="0070C0"/>
          <w:kern w:val="0"/>
          <w:lang w:eastAsia="en-GB"/>
          <w14:ligatures w14:val="none"/>
        </w:rPr>
        <w:t xml:space="preserve"> </w:t>
      </w:r>
      <w:r w:rsidRPr="0072781C">
        <w:rPr>
          <w:rFonts w:ascii="Calibri" w:eastAsiaTheme="minorEastAsia" w:hAnsi="Calibri" w:cs="Calibri"/>
          <w:color w:val="000000"/>
          <w:kern w:val="0"/>
          <w:lang w:eastAsia="en-GB"/>
          <w14:ligatures w14:val="none"/>
        </w:rPr>
        <w:t>premiums. Your premiums will therefore be periodically reviewed and adjusted in line with the prevailing rates of the insurer at that time which means whilst cheaper at outset they are likely to increase in the longer term</w:t>
      </w:r>
    </w:p>
    <w:p w14:paraId="2F4D6584" w14:textId="77777777" w:rsidR="0072781C" w:rsidRPr="0072781C" w:rsidRDefault="0072781C" w:rsidP="0072781C">
      <w:pPr>
        <w:spacing w:before="100" w:beforeAutospacing="1" w:after="100" w:afterAutospacing="1" w:line="240" w:lineRule="auto"/>
        <w:rPr>
          <w:rFonts w:ascii="Calibri" w:eastAsiaTheme="minorEastAsia" w:hAnsi="Calibri" w:cs="Calibri"/>
          <w:kern w:val="0"/>
          <w:lang w:eastAsia="en-GB"/>
          <w14:ligatures w14:val="none"/>
        </w:rPr>
      </w:pPr>
      <w:r w:rsidRPr="0072781C">
        <w:rPr>
          <w:rFonts w:ascii="Calibri" w:eastAsiaTheme="minorEastAsia" w:hAnsi="Calibri" w:cs="Calibri"/>
          <w:kern w:val="0"/>
          <w:lang w:eastAsia="en-GB"/>
          <w14:ligatures w14:val="none"/>
        </w:rPr>
        <w:t xml:space="preserve">I have recommended that the contract be established with an incapacity definition of </w:t>
      </w:r>
      <w:r w:rsidRPr="0072781C">
        <w:rPr>
          <w:rFonts w:ascii="Calibri" w:eastAsiaTheme="minorEastAsia" w:hAnsi="Calibri" w:cs="Calibri"/>
          <w:color w:val="0070C0"/>
          <w:kern w:val="0"/>
          <w:lang w:eastAsia="en-GB"/>
          <w14:ligatures w14:val="none"/>
        </w:rPr>
        <w:t>S</w:t>
      </w:r>
      <w:r w:rsidRPr="0072781C">
        <w:rPr>
          <w:rFonts w:ascii="Calibri" w:eastAsiaTheme="minorEastAsia" w:hAnsi="Calibri" w:cs="Calibri"/>
          <w:b/>
          <w:color w:val="0070C0"/>
          <w:kern w:val="0"/>
          <w:lang w:eastAsia="en-GB"/>
          <w14:ligatures w14:val="none"/>
        </w:rPr>
        <w:t>tandard (Own Occupation) / Suited Occupation / Combined</w:t>
      </w:r>
      <w:r w:rsidRPr="0072781C">
        <w:rPr>
          <w:rFonts w:ascii="Calibri" w:eastAsiaTheme="minorEastAsia" w:hAnsi="Calibri" w:cs="Calibri"/>
          <w:color w:val="0070C0"/>
          <w:kern w:val="0"/>
          <w:lang w:eastAsia="en-GB"/>
          <w14:ligatures w14:val="none"/>
        </w:rPr>
        <w:t xml:space="preserve"> </w:t>
      </w:r>
      <w:r w:rsidRPr="0072781C">
        <w:rPr>
          <w:rFonts w:ascii="Calibri" w:eastAsiaTheme="minorEastAsia" w:hAnsi="Calibri" w:cs="Calibri"/>
          <w:kern w:val="0"/>
          <w:lang w:eastAsia="en-GB"/>
          <w14:ligatures w14:val="none"/>
        </w:rPr>
        <w:t xml:space="preserve">basis. This defines the terms on which income benefits will be paid. For further information on the recommended incapacity definition, please refer to the Notes on Financial Products section in the Appendix of this report. </w:t>
      </w:r>
    </w:p>
    <w:p w14:paraId="473C386B" w14:textId="77777777" w:rsidR="0072781C" w:rsidRPr="0072781C" w:rsidRDefault="0072781C" w:rsidP="0072781C">
      <w:pPr>
        <w:spacing w:after="0" w:line="240" w:lineRule="auto"/>
        <w:rPr>
          <w:kern w:val="0"/>
          <w:lang w:val="en-US" w:eastAsia="en-GB"/>
          <w14:ligatures w14:val="none"/>
        </w:rPr>
      </w:pPr>
      <w:r w:rsidRPr="0072781C">
        <w:rPr>
          <w:kern w:val="0"/>
          <w:lang w:val="en-US" w:eastAsia="en-GB"/>
          <w14:ligatures w14:val="none"/>
        </w:rPr>
        <w:t xml:space="preserve">I have recommended the type of cover and benefit level to suit your budget. </w:t>
      </w:r>
      <w:r w:rsidRPr="0072781C">
        <w:rPr>
          <w:kern w:val="0"/>
          <w:lang w:eastAsia="en-GB"/>
          <w14:ligatures w14:val="none"/>
        </w:rPr>
        <w:t xml:space="preserve">The level of benefit is normally specified as a percentage of gross or net pre-incapacity earnings. </w:t>
      </w:r>
      <w:r w:rsidRPr="0072781C">
        <w:rPr>
          <w:kern w:val="0"/>
          <w:lang w:val="en-US" w:eastAsia="en-GB"/>
          <w14:ligatures w14:val="none"/>
        </w:rPr>
        <w:t xml:space="preserve">Cover will therefore be applied for on the following basis: </w:t>
      </w:r>
    </w:p>
    <w:p w14:paraId="6C4D34F0" w14:textId="77777777" w:rsidR="0072781C" w:rsidRPr="0072781C" w:rsidRDefault="0072781C" w:rsidP="0072781C">
      <w:pPr>
        <w:spacing w:after="0" w:line="240" w:lineRule="auto"/>
        <w:rPr>
          <w:kern w:val="0"/>
          <w:lang w:val="en-US" w:eastAsia="en-GB"/>
          <w14:ligatures w14:val="none"/>
        </w:rPr>
      </w:pPr>
    </w:p>
    <w:p w14:paraId="68F4D3BF" w14:textId="77777777" w:rsidR="0072781C" w:rsidRPr="0072781C" w:rsidRDefault="0072781C" w:rsidP="0072781C">
      <w:pPr>
        <w:rPr>
          <w:b/>
          <w:color w:val="984806" w:themeColor="accent6" w:themeShade="80"/>
          <w:kern w:val="0"/>
          <w:lang w:val="en-US" w:eastAsia="en-GB"/>
          <w14:ligatures w14:val="none"/>
        </w:rPr>
      </w:pPr>
      <w:r w:rsidRPr="0072781C">
        <w:rPr>
          <w:b/>
          <w:color w:val="984806" w:themeColor="accent6" w:themeShade="80"/>
          <w:kern w:val="0"/>
          <w:lang w:val="en-US" w:eastAsia="en-GB"/>
          <w14:ligatures w14:val="none"/>
        </w:rPr>
        <w:t>&lt;DELETE OPTIONS WHICH ARE NOT APPLICABLE&gt;</w:t>
      </w:r>
    </w:p>
    <w:p w14:paraId="136C2A45" w14:textId="77777777" w:rsidR="0072781C" w:rsidRPr="0072781C" w:rsidRDefault="0072781C" w:rsidP="0072781C">
      <w:pPr>
        <w:spacing w:after="0" w:line="240" w:lineRule="auto"/>
        <w:rPr>
          <w:color w:val="0070C0"/>
          <w:kern w:val="0"/>
          <w:lang w:val="en-US" w:eastAsia="en-GB"/>
          <w14:ligatures w14:val="none"/>
        </w:rPr>
      </w:pPr>
      <w:r w:rsidRPr="0072781C">
        <w:rPr>
          <w:i/>
          <w:color w:val="0070C0"/>
          <w:kern w:val="0"/>
          <w:lang w:val="en-US" w:eastAsia="en-GB"/>
          <w14:ligatures w14:val="none"/>
        </w:rPr>
        <w:t>No Deduction for State Benefits</w:t>
      </w:r>
      <w:r w:rsidRPr="0072781C">
        <w:rPr>
          <w:color w:val="0070C0"/>
          <w:kern w:val="0"/>
          <w:lang w:val="en-US" w:eastAsia="en-GB"/>
          <w14:ligatures w14:val="none"/>
        </w:rPr>
        <w:t xml:space="preserve"> - This is where the basic income benefit is specified as a proportion (up to a maximum </w:t>
      </w:r>
      <w:r w:rsidRPr="0072781C">
        <w:rPr>
          <w:color w:val="FF0000"/>
          <w:kern w:val="0"/>
          <w:lang w:val="en-US" w:eastAsia="en-GB"/>
          <w14:ligatures w14:val="none"/>
        </w:rPr>
        <w:t xml:space="preserve">&lt;INSERT %&gt; </w:t>
      </w:r>
      <w:r w:rsidRPr="0072781C">
        <w:rPr>
          <w:color w:val="0070C0"/>
          <w:kern w:val="0"/>
          <w:lang w:val="en-US" w:eastAsia="en-GB"/>
          <w14:ligatures w14:val="none"/>
        </w:rPr>
        <w:t xml:space="preserve">of an employee’s </w:t>
      </w:r>
      <w:r w:rsidRPr="0072781C">
        <w:rPr>
          <w:b/>
          <w:color w:val="0070C0"/>
          <w:kern w:val="0"/>
          <w:lang w:val="en-US" w:eastAsia="en-GB"/>
          <w14:ligatures w14:val="none"/>
        </w:rPr>
        <w:t>gross</w:t>
      </w:r>
      <w:r w:rsidRPr="0072781C">
        <w:rPr>
          <w:color w:val="0070C0"/>
          <w:kern w:val="0"/>
          <w:lang w:val="en-US" w:eastAsia="en-GB"/>
          <w14:ligatures w14:val="none"/>
        </w:rPr>
        <w:t xml:space="preserve"> or </w:t>
      </w:r>
      <w:r w:rsidRPr="0072781C">
        <w:rPr>
          <w:b/>
          <w:color w:val="0070C0"/>
          <w:kern w:val="0"/>
          <w:lang w:val="en-US" w:eastAsia="en-GB"/>
          <w14:ligatures w14:val="none"/>
        </w:rPr>
        <w:t>net</w:t>
      </w:r>
      <w:r w:rsidRPr="0072781C">
        <w:rPr>
          <w:color w:val="0070C0"/>
          <w:kern w:val="0"/>
          <w:lang w:val="en-US" w:eastAsia="en-GB"/>
          <w14:ligatures w14:val="none"/>
        </w:rPr>
        <w:t xml:space="preserve"> pre-incapacity earnings. For equity partners or employees of limited liability partnerships different taxation rules apply and the maximum basic income benefit available is (up to a maximum </w:t>
      </w:r>
      <w:r w:rsidRPr="0072781C">
        <w:rPr>
          <w:color w:val="FF0000"/>
          <w:kern w:val="0"/>
          <w:lang w:val="en-US" w:eastAsia="en-GB"/>
          <w14:ligatures w14:val="none"/>
        </w:rPr>
        <w:t>&lt;INSERT %&gt;</w:t>
      </w:r>
      <w:r w:rsidRPr="0072781C">
        <w:rPr>
          <w:color w:val="0070C0"/>
          <w:kern w:val="0"/>
          <w:lang w:val="en-US" w:eastAsia="en-GB"/>
          <w14:ligatures w14:val="none"/>
        </w:rPr>
        <w:t xml:space="preserve"> of the individual’s annual drawings from the partnership averaged over two or more years. </w:t>
      </w:r>
    </w:p>
    <w:p w14:paraId="379E516A" w14:textId="77777777" w:rsidR="0072781C" w:rsidRPr="0072781C" w:rsidRDefault="0072781C" w:rsidP="0072781C">
      <w:pPr>
        <w:spacing w:after="0" w:line="240" w:lineRule="auto"/>
        <w:rPr>
          <w:i/>
          <w:color w:val="0070C0"/>
          <w:kern w:val="0"/>
          <w:lang w:val="en-US" w:eastAsia="en-GB"/>
          <w14:ligatures w14:val="none"/>
        </w:rPr>
      </w:pPr>
    </w:p>
    <w:p w14:paraId="4FA619C3" w14:textId="77777777" w:rsidR="0072781C" w:rsidRPr="0072781C" w:rsidRDefault="0072781C" w:rsidP="0072781C">
      <w:pPr>
        <w:spacing w:after="0" w:line="240" w:lineRule="auto"/>
        <w:rPr>
          <w:color w:val="0070C0"/>
          <w:kern w:val="0"/>
          <w:lang w:val="en-US" w:eastAsia="en-GB"/>
          <w14:ligatures w14:val="none"/>
        </w:rPr>
      </w:pPr>
      <w:r w:rsidRPr="0072781C">
        <w:rPr>
          <w:i/>
          <w:color w:val="0070C0"/>
          <w:kern w:val="0"/>
          <w:lang w:val="en-US" w:eastAsia="en-GB"/>
          <w14:ligatures w14:val="none"/>
        </w:rPr>
        <w:t xml:space="preserve">Fixed Deduction for State Benefits - </w:t>
      </w:r>
      <w:r w:rsidRPr="0072781C">
        <w:rPr>
          <w:color w:val="0070C0"/>
          <w:kern w:val="0"/>
          <w:lang w:val="en-US" w:eastAsia="en-GB"/>
          <w14:ligatures w14:val="none"/>
        </w:rPr>
        <w:t xml:space="preserve">This is where the basic income benefit is specified as a proportion (up to a maximum </w:t>
      </w:r>
      <w:r w:rsidRPr="0072781C">
        <w:rPr>
          <w:color w:val="FF0000"/>
          <w:kern w:val="0"/>
          <w:lang w:val="en-US" w:eastAsia="en-GB"/>
          <w14:ligatures w14:val="none"/>
        </w:rPr>
        <w:t>&lt;INSERT %&gt;</w:t>
      </w:r>
      <w:r w:rsidRPr="0072781C">
        <w:rPr>
          <w:color w:val="0070C0"/>
          <w:kern w:val="0"/>
          <w:lang w:val="en-US" w:eastAsia="en-GB"/>
          <w14:ligatures w14:val="none"/>
        </w:rPr>
        <w:t xml:space="preserve"> of an employee’s </w:t>
      </w:r>
      <w:r w:rsidRPr="0072781C">
        <w:rPr>
          <w:b/>
          <w:color w:val="0070C0"/>
          <w:kern w:val="0"/>
          <w:lang w:val="en-US" w:eastAsia="en-GB"/>
          <w14:ligatures w14:val="none"/>
        </w:rPr>
        <w:t>gross</w:t>
      </w:r>
      <w:r w:rsidRPr="0072781C">
        <w:rPr>
          <w:color w:val="0070C0"/>
          <w:kern w:val="0"/>
          <w:lang w:val="en-US" w:eastAsia="en-GB"/>
          <w14:ligatures w14:val="none"/>
        </w:rPr>
        <w:t xml:space="preserve"> or </w:t>
      </w:r>
      <w:r w:rsidRPr="0072781C">
        <w:rPr>
          <w:b/>
          <w:color w:val="0070C0"/>
          <w:kern w:val="0"/>
          <w:lang w:val="en-US" w:eastAsia="en-GB"/>
          <w14:ligatures w14:val="none"/>
        </w:rPr>
        <w:t xml:space="preserve">net </w:t>
      </w:r>
      <w:r w:rsidRPr="0072781C">
        <w:rPr>
          <w:color w:val="0070C0"/>
          <w:kern w:val="0"/>
          <w:lang w:val="en-US" w:eastAsia="en-GB"/>
          <w14:ligatures w14:val="none"/>
        </w:rPr>
        <w:t xml:space="preserve">pre-incapacity earnings less a deduction in respect of State benefits. The State benefits deduction (which covers </w:t>
      </w:r>
      <w:r w:rsidRPr="0072781C">
        <w:rPr>
          <w:rFonts w:cstheme="minorHAnsi"/>
          <w:color w:val="0070C0"/>
          <w:kern w:val="0"/>
          <w14:ligatures w14:val="none"/>
        </w:rPr>
        <w:t xml:space="preserve">Employment and Support Allowance or Incapacity Benefit) </w:t>
      </w:r>
      <w:r w:rsidRPr="0072781C">
        <w:rPr>
          <w:color w:val="0070C0"/>
          <w:kern w:val="0"/>
          <w:lang w:val="en-US" w:eastAsia="en-GB"/>
          <w14:ligatures w14:val="none"/>
        </w:rPr>
        <w:t xml:space="preserve">will normally be fixed at the commencement of incapacity and will apply irrespective of whether the State benefits are received by the employee or not. </w:t>
      </w:r>
    </w:p>
    <w:p w14:paraId="323727E8" w14:textId="77777777" w:rsidR="0072781C" w:rsidRPr="0072781C" w:rsidRDefault="0072781C" w:rsidP="0072781C">
      <w:pPr>
        <w:spacing w:after="0" w:line="240" w:lineRule="auto"/>
        <w:rPr>
          <w:i/>
          <w:color w:val="0070C0"/>
          <w:kern w:val="0"/>
          <w:lang w:val="en-US" w:eastAsia="en-GB"/>
          <w14:ligatures w14:val="none"/>
        </w:rPr>
      </w:pPr>
    </w:p>
    <w:p w14:paraId="0902AF80" w14:textId="77777777" w:rsidR="0072781C" w:rsidRPr="0072781C" w:rsidRDefault="0072781C" w:rsidP="0072781C">
      <w:pPr>
        <w:spacing w:after="0" w:line="240" w:lineRule="auto"/>
        <w:rPr>
          <w:color w:val="0070C0"/>
          <w:kern w:val="0"/>
          <w:lang w:val="en-US" w:eastAsia="en-GB"/>
          <w14:ligatures w14:val="none"/>
        </w:rPr>
      </w:pPr>
      <w:r w:rsidRPr="0072781C">
        <w:rPr>
          <w:i/>
          <w:color w:val="0070C0"/>
          <w:kern w:val="0"/>
          <w:lang w:val="en-US" w:eastAsia="en-GB"/>
          <w14:ligatures w14:val="none"/>
        </w:rPr>
        <w:t xml:space="preserve">Fully Integrated Benefits - </w:t>
      </w:r>
      <w:r w:rsidRPr="0072781C">
        <w:rPr>
          <w:color w:val="0070C0"/>
          <w:kern w:val="0"/>
          <w:lang w:eastAsia="en-GB"/>
          <w14:ligatures w14:val="none"/>
        </w:rPr>
        <w:t xml:space="preserve">This is where the basic income benefit is specified as a percentage (up to a maximum of </w:t>
      </w:r>
      <w:r w:rsidRPr="0072781C">
        <w:rPr>
          <w:color w:val="FF0000"/>
          <w:kern w:val="0"/>
          <w:lang w:eastAsia="en-GB"/>
          <w14:ligatures w14:val="none"/>
        </w:rPr>
        <w:t>&lt;INSERT %&gt;</w:t>
      </w:r>
      <w:r w:rsidRPr="0072781C">
        <w:rPr>
          <w:color w:val="0070C0"/>
          <w:kern w:val="0"/>
          <w:lang w:eastAsia="en-GB"/>
          <w14:ligatures w14:val="none"/>
        </w:rPr>
        <w:t xml:space="preserve"> of an employee’s </w:t>
      </w:r>
      <w:r w:rsidRPr="0072781C">
        <w:rPr>
          <w:b/>
          <w:color w:val="0070C0"/>
          <w:kern w:val="0"/>
          <w:lang w:eastAsia="en-GB"/>
          <w14:ligatures w14:val="none"/>
        </w:rPr>
        <w:t>gross</w:t>
      </w:r>
      <w:r w:rsidRPr="0072781C">
        <w:rPr>
          <w:color w:val="0070C0"/>
          <w:kern w:val="0"/>
          <w:lang w:eastAsia="en-GB"/>
          <w14:ligatures w14:val="none"/>
        </w:rPr>
        <w:t xml:space="preserve"> pre-incapacity earnings less a deduction in respect of the total of any State Benefits relating to incapacity received by the employee.</w:t>
      </w:r>
      <w:r w:rsidRPr="0072781C">
        <w:rPr>
          <w:color w:val="0070C0"/>
          <w:kern w:val="0"/>
          <w:lang w:val="en-US" w:eastAsia="en-GB"/>
          <w14:ligatures w14:val="none"/>
        </w:rPr>
        <w:t xml:space="preserve"> </w:t>
      </w:r>
    </w:p>
    <w:p w14:paraId="4713682A" w14:textId="77777777" w:rsidR="0072781C" w:rsidRPr="0072781C" w:rsidRDefault="0072781C" w:rsidP="0072781C">
      <w:pPr>
        <w:spacing w:before="100" w:beforeAutospacing="1" w:after="100" w:afterAutospacing="1" w:line="240" w:lineRule="auto"/>
        <w:rPr>
          <w:rFonts w:ascii="Calibri" w:eastAsiaTheme="minorEastAsia" w:hAnsi="Calibri" w:cs="Calibri"/>
          <w:kern w:val="0"/>
          <w:lang w:eastAsia="en-GB"/>
          <w14:ligatures w14:val="none"/>
        </w:rPr>
      </w:pPr>
      <w:r w:rsidRPr="0072781C">
        <w:rPr>
          <w:rFonts w:ascii="Calibri" w:eastAsiaTheme="minorEastAsia" w:hAnsi="Calibri" w:cs="Calibri"/>
          <w:kern w:val="0"/>
          <w:lang w:eastAsia="en-GB"/>
          <w14:ligatures w14:val="none"/>
        </w:rPr>
        <w:t xml:space="preserve">For further information on the recommended type and level of cover please refer to the Notes on Financial Products section in the Appendix of this report. </w:t>
      </w:r>
    </w:p>
    <w:p w14:paraId="4E8FE29B" w14:textId="77777777" w:rsidR="0072781C" w:rsidRPr="0072781C" w:rsidRDefault="0072781C" w:rsidP="0072781C">
      <w:pPr>
        <w:spacing w:before="100" w:beforeAutospacing="1" w:after="100" w:afterAutospacing="1" w:line="240" w:lineRule="auto"/>
        <w:outlineLvl w:val="3"/>
        <w:rPr>
          <w:rFonts w:ascii="Calibri" w:eastAsia="Times New Roman" w:hAnsi="Calibri" w:cs="Calibri"/>
          <w:b/>
          <w:bCs/>
          <w:i/>
          <w:color w:val="000000"/>
          <w:kern w:val="0"/>
          <w:lang w:eastAsia="en-GB"/>
          <w14:ligatures w14:val="none"/>
        </w:rPr>
      </w:pPr>
      <w:r w:rsidRPr="0072781C">
        <w:rPr>
          <w:rFonts w:ascii="Calibri" w:eastAsia="Times New Roman" w:hAnsi="Calibri" w:cs="Calibri"/>
          <w:b/>
          <w:bCs/>
          <w:i/>
          <w:color w:val="000000"/>
          <w:kern w:val="0"/>
          <w:lang w:eastAsia="en-GB"/>
          <w14:ligatures w14:val="none"/>
        </w:rPr>
        <w:t>Options Available</w:t>
      </w:r>
    </w:p>
    <w:p w14:paraId="00F53BDD" w14:textId="77777777" w:rsidR="0072781C" w:rsidRPr="0072781C" w:rsidRDefault="0072781C" w:rsidP="0072781C">
      <w:pPr>
        <w:spacing w:before="100" w:beforeAutospacing="1" w:after="100" w:afterAutospacing="1" w:line="240" w:lineRule="auto"/>
        <w:outlineLvl w:val="4"/>
        <w:rPr>
          <w:rFonts w:ascii="Calibri" w:eastAsia="Times New Roman" w:hAnsi="Calibri" w:cs="Calibri"/>
          <w:i/>
          <w:iCs/>
          <w:color w:val="000000"/>
          <w:kern w:val="0"/>
          <w:lang w:eastAsia="en-GB"/>
          <w14:ligatures w14:val="none"/>
        </w:rPr>
      </w:pPr>
      <w:r w:rsidRPr="0072781C">
        <w:rPr>
          <w:rFonts w:ascii="Calibri" w:eastAsiaTheme="minorEastAsia" w:hAnsi="Calibri" w:cs="Calibri"/>
          <w:b/>
          <w:bCs/>
          <w:color w:val="000000"/>
          <w:kern w:val="0"/>
          <w:lang w:eastAsia="en-GB"/>
          <w14:ligatures w14:val="none"/>
        </w:rPr>
        <w:t>Indexation</w:t>
      </w:r>
      <w:r w:rsidRPr="0072781C">
        <w:rPr>
          <w:rFonts w:ascii="Calibri" w:eastAsiaTheme="minorEastAsia" w:hAnsi="Calibri" w:cs="Calibri"/>
          <w:color w:val="000000"/>
          <w:kern w:val="0"/>
          <w:lang w:eastAsia="en-GB"/>
          <w14:ligatures w14:val="none"/>
        </w:rPr>
        <w:t xml:space="preserve"> - I have recommended that the annual benefit increase each year by </w:t>
      </w:r>
      <w:r w:rsidRPr="0072781C">
        <w:rPr>
          <w:rFonts w:ascii="Calibri" w:eastAsiaTheme="minorEastAsia" w:hAnsi="Calibri" w:cs="Calibri"/>
          <w:b/>
          <w:color w:val="FF0000"/>
          <w:kern w:val="0"/>
          <w:lang w:eastAsia="en-GB"/>
          <w14:ligatures w14:val="none"/>
        </w:rPr>
        <w:t>&lt;INSERT %&gt;</w:t>
      </w:r>
      <w:r w:rsidRPr="0072781C">
        <w:rPr>
          <w:rFonts w:ascii="Calibri" w:eastAsiaTheme="minorEastAsia" w:hAnsi="Calibri" w:cs="Calibri"/>
          <w:b/>
          <w:color w:val="000000"/>
          <w:kern w:val="0"/>
          <w:lang w:eastAsia="en-GB"/>
          <w14:ligatures w14:val="none"/>
        </w:rPr>
        <w:t>,</w:t>
      </w:r>
      <w:r w:rsidRPr="0072781C">
        <w:rPr>
          <w:rFonts w:ascii="Calibri" w:eastAsiaTheme="minorEastAsia" w:hAnsi="Calibri" w:cs="Calibri"/>
          <w:color w:val="000000"/>
          <w:kern w:val="0"/>
          <w:lang w:eastAsia="en-GB"/>
          <w14:ligatures w14:val="none"/>
        </w:rPr>
        <w:t xml:space="preserve"> as this will ensure it maintains its capital worth against the effects of inflation. Please be aware that where the indexation option has been included, premiums will increase each year in line with any increases in the benefits payable.</w:t>
      </w:r>
      <w:r w:rsidRPr="0072781C">
        <w:rPr>
          <w:rFonts w:ascii="Calibri" w:eastAsia="Times New Roman" w:hAnsi="Calibri" w:cs="Calibri"/>
          <w:i/>
          <w:iCs/>
          <w:color w:val="000000"/>
          <w:kern w:val="0"/>
          <w:lang w:eastAsia="en-GB"/>
          <w14:ligatures w14:val="none"/>
        </w:rPr>
        <w:t xml:space="preserve"> </w:t>
      </w:r>
    </w:p>
    <w:p w14:paraId="5B0641CF" w14:textId="77777777" w:rsidR="0072781C" w:rsidRPr="0072781C" w:rsidRDefault="0072781C" w:rsidP="0072781C">
      <w:pPr>
        <w:spacing w:before="100" w:beforeAutospacing="1" w:after="100" w:afterAutospacing="1" w:line="240" w:lineRule="auto"/>
        <w:outlineLvl w:val="4"/>
        <w:rPr>
          <w:rFonts w:ascii="Calibri" w:eastAsia="Times New Roman" w:hAnsi="Calibri" w:cs="Calibri"/>
          <w:b/>
          <w:iCs/>
          <w:color w:val="984806" w:themeColor="accent6" w:themeShade="80"/>
          <w:kern w:val="0"/>
          <w:lang w:eastAsia="en-GB"/>
          <w14:ligatures w14:val="none"/>
        </w:rPr>
      </w:pPr>
      <w:r w:rsidRPr="0072781C">
        <w:rPr>
          <w:rFonts w:ascii="Calibri" w:eastAsia="Times New Roman" w:hAnsi="Calibri" w:cs="Calibri"/>
          <w:b/>
          <w:iCs/>
          <w:color w:val="984806" w:themeColor="accent6" w:themeShade="80"/>
          <w:kern w:val="0"/>
          <w:lang w:eastAsia="en-GB"/>
          <w14:ligatures w14:val="none"/>
        </w:rPr>
        <w:t>&lt;INSERT IF NOT INCLUDING&gt;</w:t>
      </w:r>
    </w:p>
    <w:p w14:paraId="1A1788B4" w14:textId="77777777" w:rsidR="0072781C" w:rsidRPr="0072781C" w:rsidRDefault="0072781C" w:rsidP="0072781C">
      <w:pPr>
        <w:spacing w:before="100" w:beforeAutospacing="1" w:after="100" w:afterAutospacing="1" w:line="240" w:lineRule="auto"/>
        <w:rPr>
          <w:rFonts w:ascii="Calibri" w:eastAsiaTheme="minorEastAsia" w:hAnsi="Calibri" w:cs="Calibri"/>
          <w:color w:val="000000"/>
          <w:kern w:val="0"/>
          <w:lang w:eastAsia="en-GB"/>
          <w14:ligatures w14:val="none"/>
        </w:rPr>
      </w:pPr>
      <w:r w:rsidRPr="0072781C">
        <w:rPr>
          <w:rFonts w:ascii="Calibri" w:eastAsiaTheme="minorEastAsia" w:hAnsi="Calibri" w:cs="Calibri"/>
          <w:color w:val="000000"/>
          <w:kern w:val="0"/>
          <w:lang w:eastAsia="en-GB"/>
          <w14:ligatures w14:val="none"/>
        </w:rPr>
        <w:t>I confirm you did not wish to include this feature due to the following reasons:</w:t>
      </w:r>
    </w:p>
    <w:p w14:paraId="13E432EA" w14:textId="77777777" w:rsidR="0072781C" w:rsidRPr="0072781C" w:rsidRDefault="0072781C" w:rsidP="0072781C">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The additional cost was prohibitive</w:t>
      </w:r>
    </w:p>
    <w:p w14:paraId="34820676" w14:textId="77777777" w:rsidR="0072781C" w:rsidRPr="0072781C" w:rsidRDefault="0072781C" w:rsidP="0072781C">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You did not feel this feature was necessary</w:t>
      </w:r>
    </w:p>
    <w:p w14:paraId="7B3EB355" w14:textId="77777777" w:rsidR="0072781C" w:rsidRPr="0072781C" w:rsidRDefault="0072781C" w:rsidP="0072781C">
      <w:pPr>
        <w:numPr>
          <w:ilvl w:val="0"/>
          <w:numId w:val="4"/>
        </w:numPr>
        <w:spacing w:before="100" w:beforeAutospacing="1" w:after="100" w:afterAutospacing="1" w:line="240" w:lineRule="auto"/>
        <w:rPr>
          <w:rFonts w:ascii="Calibri" w:eastAsia="Times New Roman" w:hAnsi="Calibri" w:cs="Calibri"/>
          <w:color w:val="FF0000"/>
          <w:kern w:val="0"/>
          <w:lang w:eastAsia="en-GB"/>
          <w14:ligatures w14:val="none"/>
        </w:rPr>
      </w:pPr>
      <w:r w:rsidRPr="0072781C">
        <w:rPr>
          <w:rFonts w:ascii="Calibri" w:eastAsia="Times New Roman" w:hAnsi="Calibri" w:cs="Calibri"/>
          <w:color w:val="FF0000"/>
          <w:kern w:val="0"/>
          <w:lang w:eastAsia="en-GB"/>
          <w14:ligatures w14:val="none"/>
        </w:rPr>
        <w:t>&lt;INSERT ADDITIONAL REASONS HERE&gt;</w:t>
      </w:r>
    </w:p>
    <w:p w14:paraId="2F72B53F" w14:textId="77777777" w:rsidR="0072781C" w:rsidRPr="0072781C" w:rsidRDefault="0072781C" w:rsidP="0072781C">
      <w:pPr>
        <w:spacing w:after="0" w:line="240" w:lineRule="auto"/>
        <w:rPr>
          <w:kern w:val="0"/>
          <w:lang w:eastAsia="en-GB"/>
          <w14:ligatures w14:val="none"/>
        </w:rPr>
      </w:pPr>
      <w:r w:rsidRPr="0072781C">
        <w:rPr>
          <w:b/>
          <w:kern w:val="0"/>
          <w:lang w:eastAsia="en-GB"/>
          <w14:ligatures w14:val="none"/>
        </w:rPr>
        <w:t xml:space="preserve">National Insurance Payments – </w:t>
      </w:r>
      <w:r w:rsidRPr="0072781C">
        <w:rPr>
          <w:kern w:val="0"/>
          <w:lang w:eastAsia="en-GB"/>
          <w14:ligatures w14:val="none"/>
        </w:rPr>
        <w:t>I have recommended that an amount equal to the annual amount of the employer’s National Insurance (NI) contributions which would be payable for the member if the total annual rate of the member’s earnings from the employer was equal to that part of the basic income benefit for which they have been included in the Policy. (Refer to quotation provided).</w:t>
      </w:r>
    </w:p>
    <w:p w14:paraId="5EA004FB" w14:textId="77777777" w:rsidR="0072781C" w:rsidRPr="0072781C" w:rsidRDefault="0072781C" w:rsidP="0072781C">
      <w:pPr>
        <w:spacing w:before="100" w:beforeAutospacing="1" w:after="100" w:afterAutospacing="1" w:line="240" w:lineRule="auto"/>
        <w:outlineLvl w:val="4"/>
        <w:rPr>
          <w:rFonts w:ascii="Calibri" w:eastAsia="Times New Roman" w:hAnsi="Calibri" w:cs="Calibri"/>
          <w:b/>
          <w:iCs/>
          <w:color w:val="984806" w:themeColor="accent6" w:themeShade="80"/>
          <w:kern w:val="0"/>
          <w:lang w:eastAsia="en-GB"/>
          <w14:ligatures w14:val="none"/>
        </w:rPr>
      </w:pPr>
      <w:r w:rsidRPr="0072781C">
        <w:rPr>
          <w:rFonts w:ascii="Calibri" w:eastAsia="Times New Roman" w:hAnsi="Calibri" w:cs="Calibri"/>
          <w:b/>
          <w:iCs/>
          <w:color w:val="984806" w:themeColor="accent6" w:themeShade="80"/>
          <w:kern w:val="0"/>
          <w:lang w:eastAsia="en-GB"/>
          <w14:ligatures w14:val="none"/>
        </w:rPr>
        <w:t>&lt;INSERT IF NOT INCLUDING&gt;</w:t>
      </w:r>
    </w:p>
    <w:p w14:paraId="3BEBFBE2" w14:textId="77777777" w:rsidR="0072781C" w:rsidRPr="0072781C" w:rsidRDefault="0072781C" w:rsidP="0072781C">
      <w:pPr>
        <w:spacing w:before="100" w:beforeAutospacing="1" w:after="100" w:afterAutospacing="1" w:line="240" w:lineRule="auto"/>
        <w:rPr>
          <w:rFonts w:ascii="Calibri" w:eastAsiaTheme="minorEastAsia" w:hAnsi="Calibri" w:cs="Calibri"/>
          <w:color w:val="000000"/>
          <w:kern w:val="0"/>
          <w:lang w:eastAsia="en-GB"/>
          <w14:ligatures w14:val="none"/>
        </w:rPr>
      </w:pPr>
      <w:r w:rsidRPr="0072781C">
        <w:rPr>
          <w:rFonts w:ascii="Calibri" w:eastAsiaTheme="minorEastAsia" w:hAnsi="Calibri" w:cs="Calibri"/>
          <w:color w:val="000000"/>
          <w:kern w:val="0"/>
          <w:lang w:eastAsia="en-GB"/>
          <w14:ligatures w14:val="none"/>
        </w:rPr>
        <w:t>I confirm you did not wish to include this feature due to the following reasons:</w:t>
      </w:r>
    </w:p>
    <w:p w14:paraId="672AD9C0" w14:textId="77777777" w:rsidR="0072781C" w:rsidRPr="0072781C" w:rsidRDefault="0072781C" w:rsidP="0072781C">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The additional cost was prohibitive</w:t>
      </w:r>
    </w:p>
    <w:p w14:paraId="71F093FB" w14:textId="77777777" w:rsidR="0072781C" w:rsidRPr="0072781C" w:rsidRDefault="0072781C" w:rsidP="0072781C">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You did not feel this feature was necessary</w:t>
      </w:r>
    </w:p>
    <w:p w14:paraId="356A0057" w14:textId="77777777" w:rsidR="0072781C" w:rsidRPr="0072781C" w:rsidRDefault="0072781C" w:rsidP="0072781C">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 xml:space="preserve">The class of employees being covered have salaries below the Lower Earnings Level for NI. </w:t>
      </w:r>
    </w:p>
    <w:p w14:paraId="3E9BE2B2" w14:textId="77777777" w:rsidR="0072781C" w:rsidRPr="0072781C" w:rsidRDefault="0072781C" w:rsidP="0072781C">
      <w:pPr>
        <w:numPr>
          <w:ilvl w:val="0"/>
          <w:numId w:val="4"/>
        </w:numPr>
        <w:spacing w:before="100" w:beforeAutospacing="1" w:after="100" w:afterAutospacing="1" w:line="240" w:lineRule="auto"/>
        <w:rPr>
          <w:rFonts w:ascii="Calibri" w:eastAsia="Times New Roman" w:hAnsi="Calibri" w:cs="Calibri"/>
          <w:color w:val="FF0000"/>
          <w:kern w:val="0"/>
          <w:lang w:eastAsia="en-GB"/>
          <w14:ligatures w14:val="none"/>
        </w:rPr>
      </w:pPr>
      <w:r w:rsidRPr="0072781C">
        <w:rPr>
          <w:rFonts w:ascii="Calibri" w:eastAsia="Times New Roman" w:hAnsi="Calibri" w:cs="Calibri"/>
          <w:color w:val="FF0000"/>
          <w:kern w:val="0"/>
          <w:lang w:eastAsia="en-GB"/>
          <w14:ligatures w14:val="none"/>
        </w:rPr>
        <w:t>&lt;INSERT ADDITIONAL REASONS HERE&gt;</w:t>
      </w:r>
    </w:p>
    <w:p w14:paraId="7D549F60" w14:textId="77777777" w:rsidR="0072781C" w:rsidRPr="0072781C" w:rsidRDefault="0072781C" w:rsidP="0072781C">
      <w:pPr>
        <w:spacing w:after="0" w:line="240" w:lineRule="auto"/>
        <w:rPr>
          <w:rFonts w:ascii="Calibri" w:eastAsiaTheme="minorEastAsia" w:hAnsi="Calibri" w:cs="Calibri"/>
          <w:b/>
          <w:color w:val="000000"/>
          <w:kern w:val="0"/>
          <w:lang w:eastAsia="en-GB"/>
          <w14:ligatures w14:val="none"/>
        </w:rPr>
      </w:pPr>
      <w:r w:rsidRPr="0072781C">
        <w:rPr>
          <w:rFonts w:ascii="Calibri" w:eastAsiaTheme="minorEastAsia" w:hAnsi="Calibri" w:cs="Calibri"/>
          <w:b/>
          <w:color w:val="000000"/>
          <w:kern w:val="0"/>
          <w:lang w:eastAsia="en-GB"/>
          <w14:ligatures w14:val="none"/>
        </w:rPr>
        <w:t xml:space="preserve">Pension Scheme Payments – </w:t>
      </w:r>
      <w:r w:rsidRPr="0072781C">
        <w:rPr>
          <w:rFonts w:ascii="Calibri" w:eastAsiaTheme="minorEastAsia" w:hAnsi="Calibri" w:cs="Calibri"/>
          <w:color w:val="000000"/>
          <w:kern w:val="0"/>
          <w:lang w:eastAsia="en-GB"/>
          <w14:ligatures w14:val="none"/>
        </w:rPr>
        <w:t xml:space="preserve">I have recommended that </w:t>
      </w:r>
      <w:r w:rsidRPr="0072781C">
        <w:rPr>
          <w:kern w:val="0"/>
          <w14:ligatures w14:val="none"/>
        </w:rPr>
        <w:t>the employee contributions that have agreed to be paid to the employer in respect of a member’s membership of the employer’s pension arrangements be included in the policy.</w:t>
      </w:r>
    </w:p>
    <w:p w14:paraId="3273287A" w14:textId="77777777" w:rsidR="0072781C" w:rsidRPr="0072781C" w:rsidRDefault="0072781C" w:rsidP="0072781C">
      <w:pPr>
        <w:spacing w:before="100" w:beforeAutospacing="1" w:after="100" w:afterAutospacing="1" w:line="240" w:lineRule="auto"/>
        <w:outlineLvl w:val="4"/>
        <w:rPr>
          <w:rFonts w:ascii="Calibri" w:eastAsia="Times New Roman" w:hAnsi="Calibri" w:cs="Calibri"/>
          <w:b/>
          <w:iCs/>
          <w:color w:val="984806" w:themeColor="accent6" w:themeShade="80"/>
          <w:kern w:val="0"/>
          <w:lang w:eastAsia="en-GB"/>
          <w14:ligatures w14:val="none"/>
        </w:rPr>
      </w:pPr>
      <w:r w:rsidRPr="0072781C">
        <w:rPr>
          <w:rFonts w:ascii="Calibri" w:eastAsia="Times New Roman" w:hAnsi="Calibri" w:cs="Calibri"/>
          <w:b/>
          <w:iCs/>
          <w:color w:val="984806" w:themeColor="accent6" w:themeShade="80"/>
          <w:kern w:val="0"/>
          <w:lang w:eastAsia="en-GB"/>
          <w14:ligatures w14:val="none"/>
        </w:rPr>
        <w:t>&lt;INSERT IF NOT INCLUDING&gt;</w:t>
      </w:r>
    </w:p>
    <w:p w14:paraId="06E49AE1" w14:textId="77777777" w:rsidR="0072781C" w:rsidRPr="0072781C" w:rsidRDefault="0072781C" w:rsidP="0072781C">
      <w:pPr>
        <w:spacing w:before="100" w:beforeAutospacing="1" w:after="100" w:afterAutospacing="1" w:line="240" w:lineRule="auto"/>
        <w:rPr>
          <w:rFonts w:ascii="Calibri" w:eastAsiaTheme="minorEastAsia" w:hAnsi="Calibri" w:cs="Calibri"/>
          <w:color w:val="000000"/>
          <w:kern w:val="0"/>
          <w:lang w:eastAsia="en-GB"/>
          <w14:ligatures w14:val="none"/>
        </w:rPr>
      </w:pPr>
      <w:r w:rsidRPr="0072781C">
        <w:rPr>
          <w:rFonts w:ascii="Calibri" w:eastAsiaTheme="minorEastAsia" w:hAnsi="Calibri" w:cs="Calibri"/>
          <w:color w:val="000000"/>
          <w:kern w:val="0"/>
          <w:lang w:eastAsia="en-GB"/>
          <w14:ligatures w14:val="none"/>
        </w:rPr>
        <w:t>I confirm you did not wish to include this feature due to the following reasons:</w:t>
      </w:r>
    </w:p>
    <w:p w14:paraId="0B1652F4" w14:textId="77777777" w:rsidR="0072781C" w:rsidRPr="0072781C" w:rsidRDefault="0072781C" w:rsidP="0072781C">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The additional cost was prohibitive</w:t>
      </w:r>
    </w:p>
    <w:p w14:paraId="72790A5E" w14:textId="77777777" w:rsidR="0072781C" w:rsidRPr="0072781C" w:rsidRDefault="0072781C" w:rsidP="0072781C">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You did not feel this feature was necessary</w:t>
      </w:r>
    </w:p>
    <w:p w14:paraId="288FAD0A" w14:textId="77777777" w:rsidR="0072781C" w:rsidRPr="0072781C" w:rsidRDefault="0072781C" w:rsidP="0072781C">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 xml:space="preserve">There is presently no employer sponsored pension scheme in force. </w:t>
      </w:r>
    </w:p>
    <w:p w14:paraId="2AEE19E6" w14:textId="77777777" w:rsidR="0072781C" w:rsidRPr="0072781C" w:rsidRDefault="0072781C" w:rsidP="0072781C">
      <w:pPr>
        <w:numPr>
          <w:ilvl w:val="0"/>
          <w:numId w:val="4"/>
        </w:numPr>
        <w:spacing w:before="100" w:beforeAutospacing="1" w:after="100" w:afterAutospacing="1" w:line="240" w:lineRule="auto"/>
        <w:rPr>
          <w:rFonts w:ascii="Calibri" w:eastAsia="Times New Roman" w:hAnsi="Calibri" w:cs="Calibri"/>
          <w:color w:val="FF0000"/>
          <w:kern w:val="0"/>
          <w:lang w:eastAsia="en-GB"/>
          <w14:ligatures w14:val="none"/>
        </w:rPr>
      </w:pPr>
      <w:r w:rsidRPr="0072781C">
        <w:rPr>
          <w:rFonts w:ascii="Calibri" w:eastAsia="Times New Roman" w:hAnsi="Calibri" w:cs="Calibri"/>
          <w:color w:val="FF0000"/>
          <w:kern w:val="0"/>
          <w:lang w:eastAsia="en-GB"/>
          <w14:ligatures w14:val="none"/>
        </w:rPr>
        <w:t>&lt;INSERT ADDITIONAL REASONS HERE&gt;</w:t>
      </w:r>
    </w:p>
    <w:p w14:paraId="0B64480D" w14:textId="77777777" w:rsidR="0072781C" w:rsidRPr="0072781C" w:rsidRDefault="0072781C" w:rsidP="0072781C">
      <w:pPr>
        <w:spacing w:before="100" w:beforeAutospacing="1" w:after="100" w:afterAutospacing="1" w:line="240" w:lineRule="auto"/>
        <w:rPr>
          <w:rFonts w:ascii="Calibri" w:eastAsia="Times New Roman" w:hAnsi="Calibri" w:cs="Calibri"/>
          <w:b/>
          <w:kern w:val="0"/>
          <w:lang w:eastAsia="en-GB"/>
          <w14:ligatures w14:val="none"/>
        </w:rPr>
      </w:pPr>
      <w:r w:rsidRPr="0072781C">
        <w:rPr>
          <w:rFonts w:ascii="Calibri" w:eastAsia="Times New Roman" w:hAnsi="Calibri" w:cs="Calibri"/>
          <w:b/>
          <w:kern w:val="0"/>
          <w:lang w:eastAsia="en-GB"/>
          <w14:ligatures w14:val="none"/>
        </w:rPr>
        <w:t>Limited Payment Period</w:t>
      </w:r>
    </w:p>
    <w:p w14:paraId="212CD6BE" w14:textId="77777777" w:rsidR="0072781C" w:rsidRPr="0072781C" w:rsidRDefault="0072781C" w:rsidP="0072781C">
      <w:pPr>
        <w:spacing w:after="0" w:line="240" w:lineRule="auto"/>
        <w:rPr>
          <w:kern w:val="0"/>
          <w14:ligatures w14:val="none"/>
        </w:rPr>
      </w:pPr>
      <w:r w:rsidRPr="0072781C">
        <w:rPr>
          <w:kern w:val="0"/>
          <w14:ligatures w14:val="none"/>
        </w:rPr>
        <w:t xml:space="preserve">I have recommended that a limited period consisting of </w:t>
      </w:r>
      <w:r w:rsidRPr="0072781C">
        <w:rPr>
          <w:b/>
          <w:color w:val="0070C0"/>
          <w:kern w:val="0"/>
          <w14:ligatures w14:val="none"/>
        </w:rPr>
        <w:t>two / three / five</w:t>
      </w:r>
      <w:r w:rsidRPr="0072781C">
        <w:rPr>
          <w:color w:val="0070C0"/>
          <w:kern w:val="0"/>
          <w14:ligatures w14:val="none"/>
        </w:rPr>
        <w:t xml:space="preserve"> </w:t>
      </w:r>
      <w:r w:rsidRPr="0072781C">
        <w:rPr>
          <w:kern w:val="0"/>
          <w14:ligatures w14:val="none"/>
        </w:rPr>
        <w:t>years during which income benefit is paid, which starts the day after the end of the deferred period is included within the plan. This will reduce costs significantly compared with a traditional longer-term plan</w:t>
      </w:r>
    </w:p>
    <w:p w14:paraId="5036FD75" w14:textId="77777777" w:rsidR="0072781C" w:rsidRPr="0072781C" w:rsidRDefault="0072781C" w:rsidP="0072781C">
      <w:pPr>
        <w:spacing w:before="100" w:beforeAutospacing="1" w:after="100" w:afterAutospacing="1" w:line="240" w:lineRule="auto"/>
        <w:outlineLvl w:val="4"/>
        <w:rPr>
          <w:rFonts w:ascii="Calibri" w:eastAsia="Times New Roman" w:hAnsi="Calibri" w:cs="Calibri"/>
          <w:b/>
          <w:iCs/>
          <w:color w:val="984806" w:themeColor="accent6" w:themeShade="80"/>
          <w:kern w:val="0"/>
          <w:lang w:eastAsia="en-GB"/>
          <w14:ligatures w14:val="none"/>
        </w:rPr>
      </w:pPr>
      <w:r w:rsidRPr="0072781C">
        <w:rPr>
          <w:rFonts w:ascii="Calibri" w:eastAsia="Times New Roman" w:hAnsi="Calibri" w:cs="Calibri"/>
          <w:b/>
          <w:iCs/>
          <w:color w:val="984806" w:themeColor="accent6" w:themeShade="80"/>
          <w:kern w:val="0"/>
          <w:lang w:eastAsia="en-GB"/>
          <w14:ligatures w14:val="none"/>
        </w:rPr>
        <w:t>&lt;INSERT IF NOT INCLUDING&gt;</w:t>
      </w:r>
    </w:p>
    <w:p w14:paraId="68A64173" w14:textId="77777777" w:rsidR="0072781C" w:rsidRPr="0072781C" w:rsidRDefault="0072781C" w:rsidP="0072781C">
      <w:pPr>
        <w:spacing w:before="100" w:beforeAutospacing="1" w:after="100" w:afterAutospacing="1" w:line="240" w:lineRule="auto"/>
        <w:rPr>
          <w:rFonts w:ascii="Calibri" w:eastAsiaTheme="minorEastAsia" w:hAnsi="Calibri" w:cs="Calibri"/>
          <w:color w:val="000000"/>
          <w:kern w:val="0"/>
          <w:lang w:eastAsia="en-GB"/>
          <w14:ligatures w14:val="none"/>
        </w:rPr>
      </w:pPr>
      <w:r w:rsidRPr="0072781C">
        <w:rPr>
          <w:rFonts w:ascii="Calibri" w:eastAsiaTheme="minorEastAsia" w:hAnsi="Calibri" w:cs="Calibri"/>
          <w:color w:val="000000"/>
          <w:kern w:val="0"/>
          <w:lang w:eastAsia="en-GB"/>
          <w14:ligatures w14:val="none"/>
        </w:rPr>
        <w:t>I confirm you did not wish to include this feature due to the following reasons:</w:t>
      </w:r>
    </w:p>
    <w:p w14:paraId="4D29D1B6" w14:textId="77777777" w:rsidR="0072781C" w:rsidRPr="0072781C" w:rsidRDefault="0072781C" w:rsidP="0072781C">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You did not feel this feature was necessary</w:t>
      </w:r>
    </w:p>
    <w:p w14:paraId="585F1366" w14:textId="77777777" w:rsidR="0072781C" w:rsidRPr="0072781C" w:rsidRDefault="0072781C" w:rsidP="0072781C">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 xml:space="preserve">You preferred that the cease age matched the expiry date of the plan. </w:t>
      </w:r>
    </w:p>
    <w:p w14:paraId="5278198E" w14:textId="77777777" w:rsidR="0072781C" w:rsidRPr="0072781C" w:rsidRDefault="0072781C" w:rsidP="0072781C">
      <w:pPr>
        <w:numPr>
          <w:ilvl w:val="0"/>
          <w:numId w:val="4"/>
        </w:numPr>
        <w:spacing w:before="100" w:beforeAutospacing="1" w:after="100" w:afterAutospacing="1" w:line="240" w:lineRule="auto"/>
        <w:rPr>
          <w:rFonts w:ascii="Calibri" w:eastAsia="Times New Roman" w:hAnsi="Calibri" w:cs="Calibri"/>
          <w:color w:val="FF0000"/>
          <w:kern w:val="0"/>
          <w:lang w:eastAsia="en-GB"/>
          <w14:ligatures w14:val="none"/>
        </w:rPr>
      </w:pPr>
      <w:r w:rsidRPr="0072781C">
        <w:rPr>
          <w:rFonts w:ascii="Calibri" w:eastAsia="Times New Roman" w:hAnsi="Calibri" w:cs="Calibri"/>
          <w:color w:val="FF0000"/>
          <w:kern w:val="0"/>
          <w:lang w:eastAsia="en-GB"/>
          <w14:ligatures w14:val="none"/>
        </w:rPr>
        <w:t>&lt;INSERT ADDITIONAL REASONS HERE&gt;</w:t>
      </w:r>
    </w:p>
    <w:p w14:paraId="64792CD5" w14:textId="77777777" w:rsidR="0072781C" w:rsidRPr="0072781C" w:rsidRDefault="0072781C" w:rsidP="0072781C">
      <w:pPr>
        <w:spacing w:before="100" w:beforeAutospacing="1" w:after="100" w:afterAutospacing="1" w:line="240" w:lineRule="auto"/>
        <w:rPr>
          <w:rFonts w:ascii="Calibri" w:eastAsia="Times New Roman" w:hAnsi="Calibri" w:cs="Calibri"/>
          <w:kern w:val="0"/>
          <w:lang w:eastAsia="en-GB"/>
          <w14:ligatures w14:val="none"/>
        </w:rPr>
      </w:pPr>
      <w:r w:rsidRPr="0072781C">
        <w:rPr>
          <w:rFonts w:ascii="Calibri" w:eastAsia="Times New Roman" w:hAnsi="Calibri" w:cs="Calibri"/>
          <w:b/>
          <w:kern w:val="0"/>
          <w:lang w:eastAsia="en-GB"/>
          <w14:ligatures w14:val="none"/>
        </w:rPr>
        <w:t xml:space="preserve">Lump Sum Option </w:t>
      </w:r>
      <w:r w:rsidRPr="0072781C">
        <w:rPr>
          <w:rFonts w:ascii="Calibri" w:eastAsia="Times New Roman" w:hAnsi="Calibri" w:cs="Calibri"/>
          <w:color w:val="984806" w:themeColor="accent6" w:themeShade="80"/>
          <w:kern w:val="0"/>
          <w:lang w:eastAsia="en-GB"/>
          <w14:ligatures w14:val="none"/>
        </w:rPr>
        <w:t>(</w:t>
      </w:r>
      <w:r w:rsidRPr="0072781C">
        <w:rPr>
          <w:rFonts w:ascii="Calibri" w:eastAsia="Times New Roman" w:hAnsi="Calibri" w:cs="Calibri"/>
          <w:i/>
          <w:color w:val="984806" w:themeColor="accent6" w:themeShade="80"/>
          <w:kern w:val="0"/>
          <w:lang w:eastAsia="en-GB"/>
          <w14:ligatures w14:val="none"/>
        </w:rPr>
        <w:t>not for partnership</w:t>
      </w:r>
      <w:r w:rsidRPr="0072781C">
        <w:rPr>
          <w:rFonts w:ascii="Calibri" w:eastAsia="Times New Roman" w:hAnsi="Calibri" w:cs="Calibri"/>
          <w:color w:val="984806" w:themeColor="accent6" w:themeShade="80"/>
          <w:kern w:val="0"/>
          <w:lang w:eastAsia="en-GB"/>
          <w14:ligatures w14:val="none"/>
        </w:rPr>
        <w:t>)</w:t>
      </w:r>
    </w:p>
    <w:p w14:paraId="17B9D5D3" w14:textId="77777777" w:rsidR="0072781C" w:rsidRPr="0072781C" w:rsidRDefault="0072781C" w:rsidP="0072781C">
      <w:pPr>
        <w:spacing w:after="0" w:line="240" w:lineRule="auto"/>
        <w:rPr>
          <w:kern w:val="0"/>
          <w14:ligatures w14:val="none"/>
        </w:rPr>
      </w:pPr>
      <w:r w:rsidRPr="0072781C">
        <w:rPr>
          <w:kern w:val="0"/>
          <w14:ligatures w14:val="none"/>
        </w:rPr>
        <w:t xml:space="preserve">I have recommended that a lump sum benefit payable to the employer in respect of a member’s continued incapacity after the end of a limited period (either </w:t>
      </w:r>
      <w:r w:rsidRPr="0072781C">
        <w:rPr>
          <w:b/>
          <w:color w:val="0070C0"/>
          <w:kern w:val="0"/>
          <w14:ligatures w14:val="none"/>
        </w:rPr>
        <w:t>two, three or five years</w:t>
      </w:r>
      <w:r w:rsidRPr="0072781C">
        <w:rPr>
          <w:kern w:val="0"/>
          <w14:ligatures w14:val="none"/>
        </w:rPr>
        <w:t>) assuming the member satisfies the definition of incapacity. The employer then has discretion on how the lump sum is used.</w:t>
      </w:r>
    </w:p>
    <w:p w14:paraId="4F4CCF73" w14:textId="77777777" w:rsidR="0072781C" w:rsidRPr="0072781C" w:rsidRDefault="0072781C" w:rsidP="0072781C">
      <w:pPr>
        <w:spacing w:before="100" w:beforeAutospacing="1" w:after="100" w:afterAutospacing="1" w:line="240" w:lineRule="auto"/>
        <w:outlineLvl w:val="4"/>
        <w:rPr>
          <w:rFonts w:ascii="Calibri" w:eastAsia="Times New Roman" w:hAnsi="Calibri" w:cs="Calibri"/>
          <w:b/>
          <w:iCs/>
          <w:color w:val="984806" w:themeColor="accent6" w:themeShade="80"/>
          <w:kern w:val="0"/>
          <w:lang w:eastAsia="en-GB"/>
          <w14:ligatures w14:val="none"/>
        </w:rPr>
      </w:pPr>
      <w:r w:rsidRPr="0072781C">
        <w:rPr>
          <w:rFonts w:ascii="Calibri" w:eastAsia="Times New Roman" w:hAnsi="Calibri" w:cs="Calibri"/>
          <w:b/>
          <w:iCs/>
          <w:color w:val="984806" w:themeColor="accent6" w:themeShade="80"/>
          <w:kern w:val="0"/>
          <w:lang w:eastAsia="en-GB"/>
          <w14:ligatures w14:val="none"/>
        </w:rPr>
        <w:t>&lt;INSERT IF NOT INCLUDING&gt;</w:t>
      </w:r>
    </w:p>
    <w:p w14:paraId="50BF59C6" w14:textId="77777777" w:rsidR="0072781C" w:rsidRPr="0072781C" w:rsidRDefault="0072781C" w:rsidP="0072781C">
      <w:pPr>
        <w:spacing w:before="100" w:beforeAutospacing="1" w:after="100" w:afterAutospacing="1" w:line="240" w:lineRule="auto"/>
        <w:rPr>
          <w:rFonts w:ascii="Calibri" w:eastAsiaTheme="minorEastAsia" w:hAnsi="Calibri" w:cs="Calibri"/>
          <w:color w:val="000000"/>
          <w:kern w:val="0"/>
          <w:lang w:eastAsia="en-GB"/>
          <w14:ligatures w14:val="none"/>
        </w:rPr>
      </w:pPr>
      <w:r w:rsidRPr="0072781C">
        <w:rPr>
          <w:rFonts w:ascii="Calibri" w:eastAsiaTheme="minorEastAsia" w:hAnsi="Calibri" w:cs="Calibri"/>
          <w:color w:val="000000"/>
          <w:kern w:val="0"/>
          <w:lang w:eastAsia="en-GB"/>
          <w14:ligatures w14:val="none"/>
        </w:rPr>
        <w:t>I confirm you did not wish to include this feature due to the following reasons:</w:t>
      </w:r>
    </w:p>
    <w:p w14:paraId="57E3E974" w14:textId="77777777" w:rsidR="0072781C" w:rsidRPr="0072781C" w:rsidRDefault="0072781C" w:rsidP="0072781C">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The additional cost was prohibitive</w:t>
      </w:r>
    </w:p>
    <w:p w14:paraId="5D7FEFE4" w14:textId="77777777" w:rsidR="0072781C" w:rsidRPr="0072781C" w:rsidRDefault="0072781C" w:rsidP="0072781C">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You did not feel this feature was necessary</w:t>
      </w:r>
    </w:p>
    <w:p w14:paraId="1022D51F" w14:textId="77777777" w:rsidR="0072781C" w:rsidRPr="0072781C" w:rsidRDefault="0072781C" w:rsidP="0072781C">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 xml:space="preserve">You preferred that the cease age matched the expiry date of the plan and was not limited. </w:t>
      </w:r>
    </w:p>
    <w:p w14:paraId="2356D131" w14:textId="77777777" w:rsidR="0072781C" w:rsidRPr="0072781C" w:rsidRDefault="0072781C" w:rsidP="0072781C">
      <w:pPr>
        <w:numPr>
          <w:ilvl w:val="0"/>
          <w:numId w:val="4"/>
        </w:numPr>
        <w:spacing w:before="100" w:beforeAutospacing="1" w:after="100" w:afterAutospacing="1" w:line="240" w:lineRule="auto"/>
        <w:rPr>
          <w:rFonts w:ascii="Calibri" w:eastAsia="Times New Roman" w:hAnsi="Calibri" w:cs="Calibri"/>
          <w:color w:val="FF0000"/>
          <w:kern w:val="0"/>
          <w:lang w:eastAsia="en-GB"/>
          <w14:ligatures w14:val="none"/>
        </w:rPr>
      </w:pPr>
      <w:r w:rsidRPr="0072781C">
        <w:rPr>
          <w:rFonts w:ascii="Calibri" w:eastAsia="Times New Roman" w:hAnsi="Calibri" w:cs="Calibri"/>
          <w:color w:val="FF0000"/>
          <w:kern w:val="0"/>
          <w:lang w:eastAsia="en-GB"/>
          <w14:ligatures w14:val="none"/>
        </w:rPr>
        <w:t>&lt;INSERT ADDITIONAL REASONS HERE&gt;</w:t>
      </w:r>
    </w:p>
    <w:p w14:paraId="54A410DA" w14:textId="77777777" w:rsidR="0072781C" w:rsidRPr="0072781C" w:rsidRDefault="0072781C" w:rsidP="0072781C">
      <w:pPr>
        <w:spacing w:before="100" w:beforeAutospacing="1" w:after="100" w:afterAutospacing="1" w:line="240" w:lineRule="auto"/>
        <w:outlineLvl w:val="2"/>
        <w:rPr>
          <w:rFonts w:ascii="Calibri" w:eastAsia="Times New Roman" w:hAnsi="Calibri" w:cs="Calibri"/>
          <w:b/>
          <w:bCs/>
          <w:color w:val="000000"/>
          <w:kern w:val="0"/>
          <w:sz w:val="24"/>
          <w:szCs w:val="24"/>
          <w:lang w:eastAsia="en-GB"/>
          <w14:ligatures w14:val="none"/>
        </w:rPr>
      </w:pPr>
      <w:r w:rsidRPr="0072781C">
        <w:rPr>
          <w:rFonts w:ascii="Calibri" w:eastAsia="Times New Roman" w:hAnsi="Calibri" w:cs="Calibri"/>
          <w:b/>
          <w:bCs/>
          <w:color w:val="000000"/>
          <w:kern w:val="0"/>
          <w:sz w:val="24"/>
          <w:szCs w:val="24"/>
          <w:lang w:eastAsia="en-GB"/>
          <w14:ligatures w14:val="none"/>
        </w:rPr>
        <w:t>Summary of Recommendations</w:t>
      </w:r>
    </w:p>
    <w:p w14:paraId="3527630C" w14:textId="77777777" w:rsidR="0072781C" w:rsidRPr="0072781C" w:rsidRDefault="0072781C" w:rsidP="0072781C">
      <w:pPr>
        <w:spacing w:before="100" w:beforeAutospacing="1" w:after="100" w:afterAutospacing="1" w:line="240" w:lineRule="auto"/>
        <w:rPr>
          <w:rFonts w:ascii="Calibri" w:eastAsiaTheme="minorEastAsia" w:hAnsi="Calibri" w:cs="Calibri"/>
          <w:color w:val="000000"/>
          <w:kern w:val="0"/>
          <w:lang w:eastAsia="en-GB"/>
          <w14:ligatures w14:val="none"/>
        </w:rPr>
      </w:pPr>
      <w:r w:rsidRPr="0072781C">
        <w:rPr>
          <w:rFonts w:ascii="Calibri" w:eastAsiaTheme="minorEastAsia" w:hAnsi="Calibri" w:cs="Calibri"/>
          <w:color w:val="000000"/>
          <w:kern w:val="0"/>
          <w:lang w:eastAsia="en-GB"/>
          <w14:ligatures w14:val="none"/>
        </w:rPr>
        <w:t xml:space="preserve">Having researched the marketplace, I have recommended the following </w:t>
      </w:r>
      <w:r w:rsidRPr="0072781C">
        <w:rPr>
          <w:rFonts w:ascii="Calibri" w:eastAsiaTheme="minorEastAsia" w:hAnsi="Calibri" w:cs="Calibri"/>
          <w:b/>
          <w:color w:val="000000"/>
          <w:kern w:val="0"/>
          <w:lang w:eastAsia="en-GB"/>
          <w14:ligatures w14:val="none"/>
        </w:rPr>
        <w:t>Group Income Protection</w:t>
      </w:r>
      <w:r w:rsidRPr="0072781C">
        <w:rPr>
          <w:rFonts w:ascii="Calibri" w:eastAsiaTheme="minorEastAsia" w:hAnsi="Calibri" w:cs="Calibri"/>
          <w:color w:val="000000"/>
          <w:kern w:val="0"/>
          <w:lang w:eastAsia="en-GB"/>
          <w14:ligatures w14:val="none"/>
        </w:rPr>
        <w:t xml:space="preserve"> plan for the reasons highlighted below:</w:t>
      </w:r>
    </w:p>
    <w:tbl>
      <w:tblPr>
        <w:tblStyle w:val="TableGrid"/>
        <w:tblW w:w="8708" w:type="dxa"/>
        <w:tblInd w:w="534" w:type="dxa"/>
        <w:tblLook w:val="04A0" w:firstRow="1" w:lastRow="0" w:firstColumn="1" w:lastColumn="0" w:noHBand="0" w:noVBand="1"/>
      </w:tblPr>
      <w:tblGrid>
        <w:gridCol w:w="1123"/>
        <w:gridCol w:w="1186"/>
        <w:gridCol w:w="1001"/>
        <w:gridCol w:w="1030"/>
        <w:gridCol w:w="1040"/>
        <w:gridCol w:w="1160"/>
        <w:gridCol w:w="1016"/>
        <w:gridCol w:w="1152"/>
      </w:tblGrid>
      <w:tr w:rsidR="0072781C" w:rsidRPr="0072781C" w14:paraId="1D818EF9" w14:textId="77777777" w:rsidTr="00BF4AB6">
        <w:tc>
          <w:tcPr>
            <w:tcW w:w="112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30F93C2" w14:textId="77777777" w:rsidR="0072781C" w:rsidRPr="0072781C" w:rsidRDefault="0072781C" w:rsidP="0072781C">
            <w:pPr>
              <w:spacing w:before="100" w:beforeAutospacing="1" w:after="100" w:afterAutospacing="1"/>
              <w:jc w:val="center"/>
              <w:rPr>
                <w:rFonts w:ascii="Calibri" w:eastAsiaTheme="minorEastAsia" w:hAnsi="Calibri" w:cs="Calibri"/>
                <w:b/>
                <w:color w:val="365F91" w:themeColor="accent1" w:themeShade="BF"/>
                <w:sz w:val="20"/>
                <w:szCs w:val="20"/>
                <w:lang w:eastAsia="en-GB"/>
                <w14:ligatures w14:val="none"/>
              </w:rPr>
            </w:pPr>
            <w:r w:rsidRPr="0072781C">
              <w:rPr>
                <w:rFonts w:ascii="Calibri" w:eastAsiaTheme="minorEastAsia" w:hAnsi="Calibri" w:cs="Calibri"/>
                <w:b/>
                <w:color w:val="365F91" w:themeColor="accent1" w:themeShade="BF"/>
                <w:sz w:val="20"/>
                <w:szCs w:val="20"/>
                <w:lang w:eastAsia="en-GB"/>
                <w14:ligatures w14:val="none"/>
              </w:rPr>
              <w:t>Provider</w:t>
            </w:r>
          </w:p>
        </w:tc>
        <w:tc>
          <w:tcPr>
            <w:tcW w:w="11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7A44F7E" w14:textId="77777777" w:rsidR="0072781C" w:rsidRPr="0072781C" w:rsidRDefault="0072781C" w:rsidP="0072781C">
            <w:pPr>
              <w:spacing w:before="100" w:beforeAutospacing="1" w:after="100" w:afterAutospacing="1"/>
              <w:jc w:val="center"/>
              <w:rPr>
                <w:rFonts w:ascii="Calibri" w:eastAsiaTheme="minorEastAsia" w:hAnsi="Calibri" w:cs="Calibri"/>
                <w:b/>
                <w:color w:val="365F91" w:themeColor="accent1" w:themeShade="BF"/>
                <w:sz w:val="20"/>
                <w:szCs w:val="20"/>
                <w:lang w:eastAsia="en-GB"/>
                <w14:ligatures w14:val="none"/>
              </w:rPr>
            </w:pPr>
            <w:r w:rsidRPr="0072781C">
              <w:rPr>
                <w:rFonts w:ascii="Calibri" w:eastAsiaTheme="minorEastAsia" w:hAnsi="Calibri" w:cs="Calibri"/>
                <w:b/>
                <w:color w:val="365F91" w:themeColor="accent1" w:themeShade="BF"/>
                <w:sz w:val="20"/>
                <w:szCs w:val="20"/>
                <w:lang w:eastAsia="en-GB"/>
                <w14:ligatures w14:val="none"/>
              </w:rPr>
              <w:t>No of Employees</w:t>
            </w:r>
          </w:p>
        </w:tc>
        <w:tc>
          <w:tcPr>
            <w:tcW w:w="10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58A82B2" w14:textId="77777777" w:rsidR="0072781C" w:rsidRPr="0072781C" w:rsidRDefault="0072781C" w:rsidP="0072781C">
            <w:pPr>
              <w:spacing w:before="100" w:beforeAutospacing="1" w:after="100" w:afterAutospacing="1"/>
              <w:jc w:val="center"/>
              <w:rPr>
                <w:rFonts w:ascii="Calibri" w:eastAsiaTheme="minorEastAsia" w:hAnsi="Calibri" w:cs="Calibri"/>
                <w:b/>
                <w:color w:val="365F91" w:themeColor="accent1" w:themeShade="BF"/>
                <w:sz w:val="20"/>
                <w:szCs w:val="20"/>
                <w:lang w:eastAsia="en-GB"/>
                <w14:ligatures w14:val="none"/>
              </w:rPr>
            </w:pPr>
            <w:r w:rsidRPr="0072781C">
              <w:rPr>
                <w:rFonts w:ascii="Calibri" w:eastAsiaTheme="minorEastAsia" w:hAnsi="Calibri" w:cs="Calibri"/>
                <w:b/>
                <w:color w:val="365F91" w:themeColor="accent1" w:themeShade="BF"/>
                <w:sz w:val="20"/>
                <w:szCs w:val="20"/>
                <w:lang w:eastAsia="en-GB"/>
                <w14:ligatures w14:val="none"/>
              </w:rPr>
              <w:t>Salary Basis</w:t>
            </w:r>
          </w:p>
        </w:tc>
        <w:tc>
          <w:tcPr>
            <w:tcW w:w="10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DC4AC0D" w14:textId="77777777" w:rsidR="0072781C" w:rsidRPr="0072781C" w:rsidRDefault="0072781C" w:rsidP="0072781C">
            <w:pPr>
              <w:spacing w:before="100" w:beforeAutospacing="1" w:after="100" w:afterAutospacing="1"/>
              <w:jc w:val="center"/>
              <w:rPr>
                <w:rFonts w:ascii="Calibri" w:eastAsiaTheme="minorEastAsia" w:hAnsi="Calibri" w:cs="Calibri"/>
                <w:b/>
                <w:color w:val="365F91" w:themeColor="accent1" w:themeShade="BF"/>
                <w:sz w:val="20"/>
                <w:szCs w:val="20"/>
                <w:lang w:eastAsia="en-GB"/>
                <w14:ligatures w14:val="none"/>
              </w:rPr>
            </w:pPr>
            <w:r w:rsidRPr="0072781C">
              <w:rPr>
                <w:rFonts w:ascii="Calibri" w:eastAsiaTheme="minorEastAsia" w:hAnsi="Calibri" w:cs="Calibri"/>
                <w:b/>
                <w:color w:val="365F91" w:themeColor="accent1" w:themeShade="BF"/>
                <w:sz w:val="20"/>
                <w:szCs w:val="20"/>
                <w:lang w:eastAsia="en-GB"/>
                <w14:ligatures w14:val="none"/>
              </w:rPr>
              <w:t>Term of Cover</w:t>
            </w:r>
          </w:p>
        </w:tc>
        <w:tc>
          <w:tcPr>
            <w:tcW w:w="10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D0929D7" w14:textId="77777777" w:rsidR="0072781C" w:rsidRPr="0072781C" w:rsidRDefault="0072781C" w:rsidP="0072781C">
            <w:pPr>
              <w:spacing w:before="100" w:beforeAutospacing="1" w:after="100" w:afterAutospacing="1"/>
              <w:jc w:val="center"/>
              <w:rPr>
                <w:rFonts w:ascii="Calibri" w:eastAsiaTheme="minorEastAsia" w:hAnsi="Calibri" w:cs="Calibri"/>
                <w:b/>
                <w:color w:val="365F91" w:themeColor="accent1" w:themeShade="BF"/>
                <w:sz w:val="20"/>
                <w:szCs w:val="20"/>
                <w:lang w:eastAsia="en-GB"/>
                <w14:ligatures w14:val="none"/>
              </w:rPr>
            </w:pPr>
            <w:r w:rsidRPr="0072781C">
              <w:rPr>
                <w:rFonts w:ascii="Calibri" w:eastAsiaTheme="minorEastAsia" w:hAnsi="Calibri" w:cs="Calibri"/>
                <w:b/>
                <w:color w:val="365F91" w:themeColor="accent1" w:themeShade="BF"/>
                <w:sz w:val="20"/>
                <w:szCs w:val="20"/>
                <w:lang w:eastAsia="en-GB"/>
                <w14:ligatures w14:val="none"/>
              </w:rPr>
              <w:t>Term of Payment</w:t>
            </w:r>
          </w:p>
        </w:tc>
        <w:tc>
          <w:tcPr>
            <w:tcW w:w="11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3970303" w14:textId="77777777" w:rsidR="0072781C" w:rsidRPr="0072781C" w:rsidRDefault="0072781C" w:rsidP="0072781C">
            <w:pPr>
              <w:spacing w:before="100" w:beforeAutospacing="1" w:after="100" w:afterAutospacing="1"/>
              <w:jc w:val="center"/>
              <w:rPr>
                <w:rFonts w:ascii="Calibri" w:eastAsiaTheme="minorEastAsia" w:hAnsi="Calibri" w:cs="Calibri"/>
                <w:b/>
                <w:color w:val="365F91" w:themeColor="accent1" w:themeShade="BF"/>
                <w:sz w:val="20"/>
                <w:szCs w:val="20"/>
                <w:lang w:eastAsia="en-GB"/>
                <w14:ligatures w14:val="none"/>
              </w:rPr>
            </w:pPr>
            <w:r w:rsidRPr="0072781C">
              <w:rPr>
                <w:rFonts w:ascii="Calibri" w:eastAsiaTheme="minorEastAsia" w:hAnsi="Calibri" w:cs="Calibri"/>
                <w:b/>
                <w:color w:val="365F91" w:themeColor="accent1" w:themeShade="BF"/>
                <w:sz w:val="20"/>
                <w:szCs w:val="20"/>
                <w:lang w:eastAsia="en-GB"/>
                <w14:ligatures w14:val="none"/>
              </w:rPr>
              <w:t>Monthly Cost</w:t>
            </w:r>
          </w:p>
        </w:tc>
        <w:tc>
          <w:tcPr>
            <w:tcW w:w="10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35B3EC4" w14:textId="77777777" w:rsidR="0072781C" w:rsidRPr="0072781C" w:rsidRDefault="0072781C" w:rsidP="0072781C">
            <w:pPr>
              <w:spacing w:before="100" w:beforeAutospacing="1" w:after="100" w:afterAutospacing="1"/>
              <w:jc w:val="center"/>
              <w:rPr>
                <w:rFonts w:ascii="Calibri" w:eastAsiaTheme="minorEastAsia" w:hAnsi="Calibri" w:cs="Calibri"/>
                <w:b/>
                <w:color w:val="365F91" w:themeColor="accent1" w:themeShade="BF"/>
                <w:sz w:val="20"/>
                <w:szCs w:val="20"/>
                <w:lang w:eastAsia="en-GB"/>
                <w14:ligatures w14:val="none"/>
              </w:rPr>
            </w:pPr>
            <w:r w:rsidRPr="0072781C">
              <w:rPr>
                <w:rFonts w:ascii="Calibri" w:eastAsiaTheme="minorEastAsia" w:hAnsi="Calibri" w:cs="Calibri"/>
                <w:b/>
                <w:color w:val="365F91" w:themeColor="accent1" w:themeShade="BF"/>
                <w:sz w:val="20"/>
                <w:szCs w:val="20"/>
                <w:lang w:eastAsia="en-GB"/>
                <w14:ligatures w14:val="none"/>
              </w:rPr>
              <w:t>Deferred Period</w:t>
            </w:r>
          </w:p>
        </w:tc>
        <w:tc>
          <w:tcPr>
            <w:tcW w:w="11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E83B346" w14:textId="77777777" w:rsidR="0072781C" w:rsidRPr="0072781C" w:rsidRDefault="0072781C" w:rsidP="0072781C">
            <w:pPr>
              <w:spacing w:before="100" w:beforeAutospacing="1" w:after="100" w:afterAutospacing="1"/>
              <w:jc w:val="center"/>
              <w:rPr>
                <w:rFonts w:ascii="Calibri" w:eastAsiaTheme="minorEastAsia" w:hAnsi="Calibri" w:cs="Calibri"/>
                <w:b/>
                <w:color w:val="365F91" w:themeColor="accent1" w:themeShade="BF"/>
                <w:sz w:val="20"/>
                <w:szCs w:val="20"/>
                <w:lang w:eastAsia="en-GB"/>
                <w14:ligatures w14:val="none"/>
              </w:rPr>
            </w:pPr>
            <w:r w:rsidRPr="0072781C">
              <w:rPr>
                <w:rFonts w:ascii="Calibri" w:eastAsiaTheme="minorEastAsia" w:hAnsi="Calibri" w:cs="Calibri"/>
                <w:b/>
                <w:color w:val="365F91" w:themeColor="accent1" w:themeShade="BF"/>
                <w:sz w:val="20"/>
                <w:szCs w:val="20"/>
                <w:lang w:eastAsia="en-GB"/>
                <w14:ligatures w14:val="none"/>
              </w:rPr>
              <w:t>Policy Additions</w:t>
            </w:r>
          </w:p>
        </w:tc>
      </w:tr>
      <w:tr w:rsidR="0072781C" w:rsidRPr="0072781C" w14:paraId="2BB7B776" w14:textId="77777777" w:rsidTr="00BF4AB6">
        <w:trPr>
          <w:trHeight w:val="391"/>
        </w:trPr>
        <w:tc>
          <w:tcPr>
            <w:tcW w:w="1123" w:type="dxa"/>
            <w:tcBorders>
              <w:top w:val="single" w:sz="4" w:space="0" w:color="auto"/>
              <w:left w:val="single" w:sz="4" w:space="0" w:color="auto"/>
              <w:bottom w:val="single" w:sz="4" w:space="0" w:color="auto"/>
              <w:right w:val="single" w:sz="4" w:space="0" w:color="auto"/>
            </w:tcBorders>
            <w:vAlign w:val="center"/>
          </w:tcPr>
          <w:p w14:paraId="0E56BAC1" w14:textId="77777777" w:rsidR="0072781C" w:rsidRPr="0072781C" w:rsidRDefault="0072781C" w:rsidP="0072781C">
            <w:pPr>
              <w:spacing w:before="100" w:beforeAutospacing="1" w:after="100" w:afterAutospacing="1"/>
              <w:jc w:val="center"/>
              <w:rPr>
                <w:rFonts w:ascii="Calibri" w:eastAsiaTheme="minorEastAsia" w:hAnsi="Calibri" w:cs="Calibri"/>
                <w:color w:val="365F91" w:themeColor="accent1" w:themeShade="BF"/>
                <w:sz w:val="20"/>
                <w:szCs w:val="20"/>
                <w:lang w:eastAsia="en-GB"/>
                <w14:ligatures w14:val="none"/>
              </w:rPr>
            </w:pPr>
          </w:p>
        </w:tc>
        <w:tc>
          <w:tcPr>
            <w:tcW w:w="1186" w:type="dxa"/>
            <w:tcBorders>
              <w:top w:val="single" w:sz="4" w:space="0" w:color="auto"/>
              <w:left w:val="single" w:sz="4" w:space="0" w:color="auto"/>
              <w:bottom w:val="single" w:sz="4" w:space="0" w:color="auto"/>
              <w:right w:val="single" w:sz="4" w:space="0" w:color="auto"/>
            </w:tcBorders>
            <w:vAlign w:val="center"/>
          </w:tcPr>
          <w:p w14:paraId="30473EDA" w14:textId="77777777" w:rsidR="0072781C" w:rsidRPr="0072781C" w:rsidRDefault="0072781C" w:rsidP="0072781C">
            <w:pPr>
              <w:spacing w:before="100" w:beforeAutospacing="1" w:after="100" w:afterAutospacing="1"/>
              <w:jc w:val="center"/>
              <w:rPr>
                <w:rFonts w:ascii="Calibri" w:eastAsiaTheme="minorEastAsia" w:hAnsi="Calibri" w:cs="Calibri"/>
                <w:color w:val="365F91" w:themeColor="accent1" w:themeShade="BF"/>
                <w:sz w:val="20"/>
                <w:szCs w:val="20"/>
                <w:lang w:eastAsia="en-GB"/>
                <w14:ligatures w14:val="none"/>
              </w:rPr>
            </w:pPr>
          </w:p>
        </w:tc>
        <w:tc>
          <w:tcPr>
            <w:tcW w:w="1001" w:type="dxa"/>
            <w:tcBorders>
              <w:top w:val="single" w:sz="4" w:space="0" w:color="auto"/>
              <w:left w:val="single" w:sz="4" w:space="0" w:color="auto"/>
              <w:bottom w:val="single" w:sz="4" w:space="0" w:color="auto"/>
              <w:right w:val="single" w:sz="4" w:space="0" w:color="auto"/>
            </w:tcBorders>
            <w:vAlign w:val="center"/>
          </w:tcPr>
          <w:p w14:paraId="384308A3" w14:textId="77777777" w:rsidR="0072781C" w:rsidRPr="0072781C" w:rsidRDefault="0072781C" w:rsidP="0072781C">
            <w:pPr>
              <w:spacing w:before="100" w:beforeAutospacing="1" w:after="100" w:afterAutospacing="1"/>
              <w:jc w:val="center"/>
              <w:rPr>
                <w:rFonts w:ascii="Calibri" w:eastAsiaTheme="minorEastAsia" w:hAnsi="Calibri" w:cs="Calibri"/>
                <w:color w:val="365F91" w:themeColor="accent1" w:themeShade="BF"/>
                <w:sz w:val="20"/>
                <w:szCs w:val="20"/>
                <w:lang w:eastAsia="en-GB"/>
                <w14:ligatures w14:val="none"/>
              </w:rPr>
            </w:pPr>
          </w:p>
        </w:tc>
        <w:tc>
          <w:tcPr>
            <w:tcW w:w="1030" w:type="dxa"/>
            <w:tcBorders>
              <w:top w:val="single" w:sz="4" w:space="0" w:color="auto"/>
              <w:left w:val="single" w:sz="4" w:space="0" w:color="auto"/>
              <w:bottom w:val="single" w:sz="4" w:space="0" w:color="auto"/>
              <w:right w:val="single" w:sz="4" w:space="0" w:color="auto"/>
            </w:tcBorders>
            <w:vAlign w:val="center"/>
          </w:tcPr>
          <w:p w14:paraId="7EAF2E14" w14:textId="77777777" w:rsidR="0072781C" w:rsidRPr="0072781C" w:rsidRDefault="0072781C" w:rsidP="0072781C">
            <w:pPr>
              <w:spacing w:before="100" w:beforeAutospacing="1" w:after="100" w:afterAutospacing="1"/>
              <w:jc w:val="center"/>
              <w:rPr>
                <w:rFonts w:ascii="Calibri" w:eastAsiaTheme="minorEastAsia" w:hAnsi="Calibri" w:cs="Calibri"/>
                <w:color w:val="365F91" w:themeColor="accent1" w:themeShade="BF"/>
                <w:sz w:val="20"/>
                <w:szCs w:val="20"/>
                <w:lang w:eastAsia="en-GB"/>
                <w14:ligatures w14:val="none"/>
              </w:rPr>
            </w:pPr>
          </w:p>
        </w:tc>
        <w:tc>
          <w:tcPr>
            <w:tcW w:w="1040" w:type="dxa"/>
            <w:tcBorders>
              <w:top w:val="single" w:sz="4" w:space="0" w:color="auto"/>
              <w:left w:val="single" w:sz="4" w:space="0" w:color="auto"/>
              <w:bottom w:val="single" w:sz="4" w:space="0" w:color="auto"/>
              <w:right w:val="single" w:sz="4" w:space="0" w:color="auto"/>
            </w:tcBorders>
            <w:vAlign w:val="center"/>
          </w:tcPr>
          <w:p w14:paraId="21879F71" w14:textId="77777777" w:rsidR="0072781C" w:rsidRPr="0072781C" w:rsidRDefault="0072781C" w:rsidP="0072781C">
            <w:pPr>
              <w:spacing w:before="100" w:beforeAutospacing="1" w:after="100" w:afterAutospacing="1"/>
              <w:jc w:val="center"/>
              <w:rPr>
                <w:rFonts w:ascii="Calibri" w:eastAsiaTheme="minorEastAsia" w:hAnsi="Calibri" w:cs="Calibri"/>
                <w:color w:val="365F91" w:themeColor="accent1" w:themeShade="BF"/>
                <w:sz w:val="20"/>
                <w:szCs w:val="20"/>
                <w:lang w:eastAsia="en-GB"/>
                <w14:ligatures w14:val="none"/>
              </w:rPr>
            </w:pPr>
          </w:p>
        </w:tc>
        <w:tc>
          <w:tcPr>
            <w:tcW w:w="1160" w:type="dxa"/>
            <w:tcBorders>
              <w:top w:val="single" w:sz="4" w:space="0" w:color="auto"/>
              <w:left w:val="single" w:sz="4" w:space="0" w:color="auto"/>
              <w:bottom w:val="single" w:sz="4" w:space="0" w:color="auto"/>
              <w:right w:val="single" w:sz="4" w:space="0" w:color="auto"/>
            </w:tcBorders>
            <w:vAlign w:val="center"/>
          </w:tcPr>
          <w:p w14:paraId="6AFC745C" w14:textId="77777777" w:rsidR="0072781C" w:rsidRPr="0072781C" w:rsidRDefault="0072781C" w:rsidP="0072781C">
            <w:pPr>
              <w:spacing w:before="100" w:beforeAutospacing="1" w:after="100" w:afterAutospacing="1"/>
              <w:jc w:val="center"/>
              <w:rPr>
                <w:rFonts w:ascii="Calibri" w:eastAsiaTheme="minorEastAsia" w:hAnsi="Calibri" w:cs="Calibri"/>
                <w:color w:val="365F91" w:themeColor="accent1" w:themeShade="BF"/>
                <w:sz w:val="20"/>
                <w:szCs w:val="20"/>
                <w:lang w:eastAsia="en-GB"/>
                <w14:ligatures w14:val="none"/>
              </w:rPr>
            </w:pPr>
          </w:p>
        </w:tc>
        <w:tc>
          <w:tcPr>
            <w:tcW w:w="1016" w:type="dxa"/>
            <w:tcBorders>
              <w:top w:val="single" w:sz="4" w:space="0" w:color="auto"/>
              <w:left w:val="single" w:sz="4" w:space="0" w:color="auto"/>
              <w:bottom w:val="single" w:sz="4" w:space="0" w:color="auto"/>
              <w:right w:val="single" w:sz="4" w:space="0" w:color="auto"/>
            </w:tcBorders>
            <w:vAlign w:val="center"/>
          </w:tcPr>
          <w:p w14:paraId="7208E41B" w14:textId="77777777" w:rsidR="0072781C" w:rsidRPr="0072781C" w:rsidRDefault="0072781C" w:rsidP="0072781C">
            <w:pPr>
              <w:spacing w:before="100" w:beforeAutospacing="1" w:after="100" w:afterAutospacing="1"/>
              <w:jc w:val="center"/>
              <w:rPr>
                <w:rFonts w:ascii="Calibri" w:eastAsiaTheme="minorEastAsia" w:hAnsi="Calibri" w:cs="Calibri"/>
                <w:color w:val="365F91" w:themeColor="accent1" w:themeShade="BF"/>
                <w:sz w:val="20"/>
                <w:szCs w:val="20"/>
                <w:lang w:eastAsia="en-GB"/>
                <w14:ligatures w14:val="none"/>
              </w:rPr>
            </w:pPr>
          </w:p>
        </w:tc>
        <w:tc>
          <w:tcPr>
            <w:tcW w:w="1152" w:type="dxa"/>
            <w:tcBorders>
              <w:top w:val="single" w:sz="4" w:space="0" w:color="auto"/>
              <w:left w:val="single" w:sz="4" w:space="0" w:color="auto"/>
              <w:bottom w:val="single" w:sz="4" w:space="0" w:color="auto"/>
              <w:right w:val="single" w:sz="4" w:space="0" w:color="auto"/>
            </w:tcBorders>
            <w:vAlign w:val="center"/>
          </w:tcPr>
          <w:p w14:paraId="5A23D538" w14:textId="77777777" w:rsidR="0072781C" w:rsidRPr="0072781C" w:rsidRDefault="0072781C" w:rsidP="0072781C">
            <w:pPr>
              <w:spacing w:before="100" w:beforeAutospacing="1" w:after="100" w:afterAutospacing="1"/>
              <w:jc w:val="center"/>
              <w:rPr>
                <w:rFonts w:ascii="Calibri" w:eastAsiaTheme="minorEastAsia" w:hAnsi="Calibri" w:cs="Calibri"/>
                <w:color w:val="365F91" w:themeColor="accent1" w:themeShade="BF"/>
                <w:sz w:val="20"/>
                <w:szCs w:val="20"/>
                <w:lang w:eastAsia="en-GB"/>
                <w14:ligatures w14:val="none"/>
              </w:rPr>
            </w:pPr>
          </w:p>
        </w:tc>
      </w:tr>
    </w:tbl>
    <w:p w14:paraId="4205F5D8" w14:textId="77777777" w:rsidR="0072781C" w:rsidRPr="0072781C" w:rsidRDefault="0072781C" w:rsidP="0072781C">
      <w:pPr>
        <w:spacing w:before="100" w:beforeAutospacing="1" w:after="100" w:afterAutospacing="1" w:line="240" w:lineRule="auto"/>
        <w:jc w:val="center"/>
        <w:rPr>
          <w:rFonts w:ascii="Calibri" w:eastAsiaTheme="minorEastAsia" w:hAnsi="Calibri" w:cs="Calibri"/>
          <w:color w:val="000000"/>
          <w:kern w:val="0"/>
          <w:sz w:val="20"/>
          <w:szCs w:val="20"/>
          <w:lang w:eastAsia="en-GB"/>
          <w14:ligatures w14:val="none"/>
        </w:rPr>
      </w:pPr>
      <w:r w:rsidRPr="0072781C">
        <w:rPr>
          <w:rFonts w:ascii="Calibri" w:eastAsiaTheme="minorEastAsia" w:hAnsi="Calibri" w:cs="Calibri"/>
          <w:i/>
          <w:iCs/>
          <w:color w:val="000000"/>
          <w:kern w:val="0"/>
          <w:sz w:val="20"/>
          <w:szCs w:val="20"/>
          <w:lang w:eastAsia="en-GB"/>
          <w14:ligatures w14:val="none"/>
        </w:rPr>
        <w:t>The maximum benefit most insurers are willing to provide will be in the region of 50-80% of the employee’s salary less any benefit entitlements up to a typical maximum of £350,000.</w:t>
      </w:r>
    </w:p>
    <w:p w14:paraId="79B54059" w14:textId="77777777" w:rsidR="0072781C" w:rsidRPr="0072781C" w:rsidRDefault="0072781C" w:rsidP="0072781C">
      <w:pPr>
        <w:numPr>
          <w:ilvl w:val="0"/>
          <w:numId w:val="5"/>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They offer a competitive premium for the policy required</w:t>
      </w:r>
    </w:p>
    <w:p w14:paraId="39729137" w14:textId="77777777" w:rsidR="0072781C" w:rsidRPr="0072781C" w:rsidRDefault="0072781C" w:rsidP="0072781C">
      <w:pPr>
        <w:numPr>
          <w:ilvl w:val="0"/>
          <w:numId w:val="5"/>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The research tool I have used to review the marketplace showed them to be offering the most suitable and competitive product to meet your needs and objectives</w:t>
      </w:r>
    </w:p>
    <w:p w14:paraId="7B39C09F" w14:textId="77777777" w:rsidR="0072781C" w:rsidRPr="0072781C" w:rsidRDefault="0072781C" w:rsidP="0072781C">
      <w:pPr>
        <w:numPr>
          <w:ilvl w:val="0"/>
          <w:numId w:val="5"/>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They are well established and financially strong</w:t>
      </w:r>
    </w:p>
    <w:p w14:paraId="719F8533" w14:textId="77777777" w:rsidR="0072781C" w:rsidRPr="0072781C" w:rsidRDefault="0072781C" w:rsidP="0072781C">
      <w:pPr>
        <w:numPr>
          <w:ilvl w:val="0"/>
          <w:numId w:val="5"/>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 xml:space="preserve">They have quoted the maximum insurable income of </w:t>
      </w:r>
      <w:r w:rsidRPr="0072781C">
        <w:rPr>
          <w:rFonts w:ascii="Calibri" w:eastAsia="Times New Roman" w:hAnsi="Calibri" w:cs="Calibri"/>
          <w:b/>
          <w:color w:val="FF0000"/>
          <w:kern w:val="0"/>
          <w:lang w:eastAsia="en-GB"/>
          <w14:ligatures w14:val="none"/>
        </w:rPr>
        <w:t>&lt;INSERT&gt;</w:t>
      </w:r>
      <w:r w:rsidRPr="0072781C">
        <w:rPr>
          <w:rFonts w:ascii="Calibri" w:eastAsia="Times New Roman" w:hAnsi="Calibri" w:cs="Calibri"/>
          <w:b/>
          <w:color w:val="0070C0"/>
          <w:kern w:val="0"/>
          <w:lang w:eastAsia="en-GB"/>
          <w14:ligatures w14:val="none"/>
        </w:rPr>
        <w:t>%</w:t>
      </w:r>
      <w:r w:rsidRPr="0072781C">
        <w:rPr>
          <w:rFonts w:ascii="Calibri" w:eastAsia="Times New Roman" w:hAnsi="Calibri" w:cs="Calibri"/>
          <w:color w:val="0070C0"/>
          <w:kern w:val="0"/>
          <w:lang w:eastAsia="en-GB"/>
          <w14:ligatures w14:val="none"/>
        </w:rPr>
        <w:t xml:space="preserve"> as per your stated objective</w:t>
      </w:r>
    </w:p>
    <w:p w14:paraId="0FC5F608" w14:textId="77777777" w:rsidR="0072781C" w:rsidRPr="0072781C" w:rsidRDefault="0072781C" w:rsidP="0072781C">
      <w:pPr>
        <w:numPr>
          <w:ilvl w:val="0"/>
          <w:numId w:val="5"/>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They have provided us and our clients with an excellent service in the past</w:t>
      </w:r>
    </w:p>
    <w:p w14:paraId="387C582A" w14:textId="77777777" w:rsidR="0072781C" w:rsidRPr="0072781C" w:rsidRDefault="0072781C" w:rsidP="0072781C">
      <w:pPr>
        <w:numPr>
          <w:ilvl w:val="0"/>
          <w:numId w:val="5"/>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They are known for having a good claims history and paying claims quickly</w:t>
      </w:r>
    </w:p>
    <w:p w14:paraId="154F1322" w14:textId="77777777" w:rsidR="0072781C" w:rsidRPr="0072781C" w:rsidRDefault="0072781C" w:rsidP="0072781C">
      <w:pPr>
        <w:numPr>
          <w:ilvl w:val="0"/>
          <w:numId w:val="5"/>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They are able to insure on the requested ‘</w:t>
      </w:r>
      <w:r w:rsidRPr="0072781C">
        <w:rPr>
          <w:rFonts w:ascii="Calibri" w:eastAsia="Times New Roman" w:hAnsi="Calibri" w:cs="Calibri"/>
          <w:b/>
          <w:color w:val="0070C0"/>
          <w:kern w:val="0"/>
          <w:lang w:eastAsia="en-GB"/>
          <w14:ligatures w14:val="none"/>
        </w:rPr>
        <w:t>’own occupation’’</w:t>
      </w:r>
      <w:r w:rsidRPr="0072781C">
        <w:rPr>
          <w:rFonts w:ascii="Calibri" w:eastAsia="Times New Roman" w:hAnsi="Calibri" w:cs="Calibri"/>
          <w:color w:val="0070C0"/>
          <w:kern w:val="0"/>
          <w:lang w:eastAsia="en-GB"/>
          <w14:ligatures w14:val="none"/>
        </w:rPr>
        <w:t xml:space="preserve"> / </w:t>
      </w:r>
      <w:r w:rsidRPr="0072781C">
        <w:rPr>
          <w:rFonts w:ascii="Calibri" w:eastAsia="Times New Roman" w:hAnsi="Calibri" w:cs="Calibri"/>
          <w:b/>
          <w:color w:val="0070C0"/>
          <w:kern w:val="0"/>
          <w:lang w:eastAsia="en-GB"/>
          <w14:ligatures w14:val="none"/>
        </w:rPr>
        <w:t>‘’suited occupation basis’’</w:t>
      </w:r>
    </w:p>
    <w:p w14:paraId="159DCAF5" w14:textId="77777777" w:rsidR="0072781C" w:rsidRPr="0072781C" w:rsidRDefault="0072781C" w:rsidP="0072781C">
      <w:pPr>
        <w:numPr>
          <w:ilvl w:val="0"/>
          <w:numId w:val="5"/>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 xml:space="preserve">They offer temporary cover during the underwriting process </w:t>
      </w:r>
    </w:p>
    <w:p w14:paraId="617FD70B" w14:textId="77777777" w:rsidR="0072781C" w:rsidRPr="0072781C" w:rsidRDefault="0072781C" w:rsidP="0072781C">
      <w:pPr>
        <w:numPr>
          <w:ilvl w:val="0"/>
          <w:numId w:val="5"/>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They can insure on your preferred salary definition basis</w:t>
      </w:r>
    </w:p>
    <w:p w14:paraId="0069AA20" w14:textId="77777777" w:rsidR="0072781C" w:rsidRPr="0072781C" w:rsidRDefault="0072781C" w:rsidP="0072781C">
      <w:pPr>
        <w:numPr>
          <w:ilvl w:val="0"/>
          <w:numId w:val="5"/>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 xml:space="preserve">They are able to insure additional benefits of </w:t>
      </w:r>
      <w:r w:rsidRPr="0072781C">
        <w:rPr>
          <w:rFonts w:ascii="Calibri" w:eastAsia="Times New Roman" w:hAnsi="Calibri" w:cs="Calibri"/>
          <w:b/>
          <w:color w:val="0070C0"/>
          <w:kern w:val="0"/>
          <w:lang w:eastAsia="en-GB"/>
          <w14:ligatures w14:val="none"/>
        </w:rPr>
        <w:t>NI contributions</w:t>
      </w:r>
      <w:r w:rsidRPr="0072781C">
        <w:rPr>
          <w:rFonts w:ascii="Calibri" w:eastAsia="Times New Roman" w:hAnsi="Calibri" w:cs="Calibri"/>
          <w:color w:val="0070C0"/>
          <w:kern w:val="0"/>
          <w:lang w:eastAsia="en-GB"/>
          <w14:ligatures w14:val="none"/>
        </w:rPr>
        <w:t xml:space="preserve"> and /or </w:t>
      </w:r>
      <w:r w:rsidRPr="0072781C">
        <w:rPr>
          <w:rFonts w:ascii="Calibri" w:eastAsia="Times New Roman" w:hAnsi="Calibri" w:cs="Calibri"/>
          <w:b/>
          <w:color w:val="0070C0"/>
          <w:kern w:val="0"/>
          <w:lang w:eastAsia="en-GB"/>
          <w14:ligatures w14:val="none"/>
        </w:rPr>
        <w:t>Pension contributions</w:t>
      </w:r>
      <w:r w:rsidRPr="0072781C">
        <w:rPr>
          <w:rFonts w:ascii="Calibri" w:eastAsia="Times New Roman" w:hAnsi="Calibri" w:cs="Calibri"/>
          <w:color w:val="0070C0"/>
          <w:kern w:val="0"/>
          <w:lang w:eastAsia="en-GB"/>
          <w14:ligatures w14:val="none"/>
        </w:rPr>
        <w:t xml:space="preserve"> as requested</w:t>
      </w:r>
    </w:p>
    <w:p w14:paraId="70B03B07" w14:textId="77777777" w:rsidR="0072781C" w:rsidRPr="0072781C" w:rsidRDefault="0072781C" w:rsidP="0072781C">
      <w:pPr>
        <w:numPr>
          <w:ilvl w:val="0"/>
          <w:numId w:val="5"/>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They can offer different levels of benefit to different members</w:t>
      </w:r>
    </w:p>
    <w:p w14:paraId="33D57E98" w14:textId="77777777" w:rsidR="0072781C" w:rsidRPr="0072781C" w:rsidRDefault="0072781C" w:rsidP="0072781C">
      <w:pPr>
        <w:numPr>
          <w:ilvl w:val="0"/>
          <w:numId w:val="5"/>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 xml:space="preserve">They can offer a lump sum option based on a </w:t>
      </w:r>
      <w:r w:rsidRPr="0072781C">
        <w:rPr>
          <w:rFonts w:ascii="Calibri" w:eastAsia="Times New Roman" w:hAnsi="Calibri" w:cs="Calibri"/>
          <w:b/>
          <w:color w:val="0070C0"/>
          <w:kern w:val="0"/>
          <w:lang w:eastAsia="en-GB"/>
          <w14:ligatures w14:val="none"/>
        </w:rPr>
        <w:t>multiple of salary</w:t>
      </w:r>
      <w:r w:rsidRPr="0072781C">
        <w:rPr>
          <w:rFonts w:ascii="Calibri" w:eastAsia="Times New Roman" w:hAnsi="Calibri" w:cs="Calibri"/>
          <w:color w:val="0070C0"/>
          <w:kern w:val="0"/>
          <w:lang w:eastAsia="en-GB"/>
          <w14:ligatures w14:val="none"/>
        </w:rPr>
        <w:t xml:space="preserve"> / </w:t>
      </w:r>
      <w:r w:rsidRPr="0072781C">
        <w:rPr>
          <w:rFonts w:ascii="Calibri" w:eastAsia="Times New Roman" w:hAnsi="Calibri" w:cs="Calibri"/>
          <w:b/>
          <w:color w:val="0070C0"/>
          <w:kern w:val="0"/>
          <w:lang w:eastAsia="en-GB"/>
          <w14:ligatures w14:val="none"/>
        </w:rPr>
        <w:t>multiple of benefit</w:t>
      </w:r>
    </w:p>
    <w:p w14:paraId="2066699C" w14:textId="77777777" w:rsidR="0072781C" w:rsidRPr="0072781C" w:rsidRDefault="0072781C" w:rsidP="0072781C">
      <w:pPr>
        <w:numPr>
          <w:ilvl w:val="0"/>
          <w:numId w:val="5"/>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They can provide cover to employees working outside of the UK</w:t>
      </w:r>
    </w:p>
    <w:p w14:paraId="13EE37BA" w14:textId="77777777" w:rsidR="0072781C" w:rsidRPr="0072781C" w:rsidRDefault="0072781C" w:rsidP="0072781C">
      <w:pPr>
        <w:numPr>
          <w:ilvl w:val="0"/>
          <w:numId w:val="5"/>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They offer a choice of state benefits that are applicable for deduction</w:t>
      </w:r>
    </w:p>
    <w:p w14:paraId="34DC9AEF" w14:textId="77777777" w:rsidR="0072781C" w:rsidRPr="0072781C" w:rsidRDefault="0072781C" w:rsidP="0072781C">
      <w:pPr>
        <w:numPr>
          <w:ilvl w:val="0"/>
          <w:numId w:val="5"/>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They offer free cover limit which is competitive in the marketplace</w:t>
      </w:r>
    </w:p>
    <w:p w14:paraId="0E309DCA" w14:textId="77777777" w:rsidR="0072781C" w:rsidRPr="0072781C" w:rsidRDefault="0072781C" w:rsidP="0072781C">
      <w:pPr>
        <w:numPr>
          <w:ilvl w:val="0"/>
          <w:numId w:val="5"/>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The policy has relatively few exclusion clauses</w:t>
      </w:r>
    </w:p>
    <w:p w14:paraId="7A22157D" w14:textId="77777777" w:rsidR="0072781C" w:rsidRPr="0072781C" w:rsidRDefault="0072781C" w:rsidP="0072781C">
      <w:pPr>
        <w:numPr>
          <w:ilvl w:val="0"/>
          <w:numId w:val="5"/>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This is the maximum cover available for your budget</w:t>
      </w:r>
    </w:p>
    <w:p w14:paraId="089F44B7" w14:textId="77777777" w:rsidR="0072781C" w:rsidRPr="0072781C" w:rsidRDefault="0072781C" w:rsidP="0072781C">
      <w:pPr>
        <w:numPr>
          <w:ilvl w:val="0"/>
          <w:numId w:val="5"/>
        </w:numPr>
        <w:spacing w:before="100" w:beforeAutospacing="1" w:after="100" w:afterAutospacing="1" w:line="240" w:lineRule="auto"/>
        <w:rPr>
          <w:rFonts w:ascii="Calibri" w:eastAsia="Times New Roman" w:hAnsi="Calibri" w:cs="Calibri"/>
          <w:color w:val="0070C0"/>
          <w:kern w:val="0"/>
          <w:lang w:eastAsia="en-GB"/>
          <w14:ligatures w14:val="none"/>
        </w:rPr>
      </w:pPr>
      <w:r w:rsidRPr="0072781C">
        <w:rPr>
          <w:rFonts w:ascii="Calibri" w:eastAsia="Times New Roman" w:hAnsi="Calibri" w:cs="Calibri"/>
          <w:color w:val="0070C0"/>
          <w:kern w:val="0"/>
          <w:lang w:eastAsia="en-GB"/>
          <w14:ligatures w14:val="none"/>
        </w:rPr>
        <w:t>I have calculated the level of cover you required based on your financial circumstances and we agreed the premium is affordable</w:t>
      </w:r>
    </w:p>
    <w:p w14:paraId="611BCDF6" w14:textId="77777777" w:rsidR="0072781C" w:rsidRPr="0072781C" w:rsidRDefault="0072781C" w:rsidP="0072781C">
      <w:pPr>
        <w:numPr>
          <w:ilvl w:val="0"/>
          <w:numId w:val="5"/>
        </w:numPr>
        <w:spacing w:before="100" w:beforeAutospacing="1" w:after="100" w:afterAutospacing="1" w:line="240" w:lineRule="auto"/>
        <w:rPr>
          <w:rFonts w:ascii="Calibri" w:eastAsia="Times New Roman" w:hAnsi="Calibri" w:cs="Calibri"/>
          <w:color w:val="FF0000"/>
          <w:kern w:val="0"/>
          <w:lang w:eastAsia="en-GB"/>
          <w14:ligatures w14:val="none"/>
        </w:rPr>
      </w:pPr>
      <w:r w:rsidRPr="0072781C">
        <w:rPr>
          <w:rFonts w:ascii="Calibri" w:eastAsia="Times New Roman" w:hAnsi="Calibri" w:cs="Calibri"/>
          <w:color w:val="FF0000"/>
          <w:kern w:val="0"/>
          <w:lang w:eastAsia="en-GB"/>
          <w14:ligatures w14:val="none"/>
        </w:rPr>
        <w:t>&lt;INSERT ADDITIONAL REASONS HERE&gt;</w:t>
      </w:r>
    </w:p>
    <w:p w14:paraId="02B93A07" w14:textId="77777777" w:rsidR="0072781C" w:rsidRPr="0072781C" w:rsidRDefault="0072781C" w:rsidP="0072781C">
      <w:pPr>
        <w:spacing w:before="100" w:beforeAutospacing="1" w:after="100" w:afterAutospacing="1" w:line="240" w:lineRule="auto"/>
        <w:rPr>
          <w:rFonts w:ascii="Calibri" w:eastAsiaTheme="minorEastAsia" w:hAnsi="Calibri" w:cs="Calibri"/>
          <w:b/>
          <w:color w:val="984806" w:themeColor="accent6" w:themeShade="80"/>
          <w:kern w:val="0"/>
          <w:lang w:eastAsia="en-GB"/>
          <w14:ligatures w14:val="none"/>
        </w:rPr>
      </w:pPr>
      <w:r w:rsidRPr="0072781C">
        <w:rPr>
          <w:rFonts w:ascii="Calibri" w:eastAsiaTheme="minorEastAsia" w:hAnsi="Calibri" w:cs="Calibri"/>
          <w:b/>
          <w:color w:val="984806" w:themeColor="accent6" w:themeShade="80"/>
          <w:kern w:val="0"/>
          <w:lang w:eastAsia="en-GB"/>
          <w14:ligatures w14:val="none"/>
        </w:rPr>
        <w:t>&lt;DELETE THE FOLLOWING WHICH ARE NOT APPLICABLE TO YOUR RECOMMENDATION&gt;</w:t>
      </w:r>
    </w:p>
    <w:p w14:paraId="16F3C1FD" w14:textId="77777777" w:rsidR="0072781C" w:rsidRPr="0072781C" w:rsidRDefault="0072781C" w:rsidP="0072781C">
      <w:pPr>
        <w:spacing w:before="100" w:beforeAutospacing="1" w:after="100" w:afterAutospacing="1" w:line="240" w:lineRule="auto"/>
        <w:rPr>
          <w:rFonts w:ascii="Calibri" w:eastAsiaTheme="minorEastAsia" w:hAnsi="Calibri" w:cs="Calibri"/>
          <w:color w:val="000000"/>
          <w:kern w:val="0"/>
          <w:lang w:eastAsia="en-GB"/>
          <w14:ligatures w14:val="none"/>
        </w:rPr>
      </w:pPr>
      <w:r w:rsidRPr="0072781C">
        <w:rPr>
          <w:rFonts w:ascii="Calibri" w:eastAsiaTheme="minorEastAsia" w:hAnsi="Calibri" w:cs="Calibri"/>
          <w:b/>
          <w:color w:val="000000"/>
          <w:kern w:val="0"/>
          <w:lang w:eastAsia="en-GB"/>
          <w14:ligatures w14:val="none"/>
        </w:rPr>
        <w:t xml:space="preserve">Eligibility </w:t>
      </w:r>
      <w:r w:rsidRPr="0072781C">
        <w:rPr>
          <w:rFonts w:ascii="Calibri" w:eastAsiaTheme="minorEastAsia" w:hAnsi="Calibri" w:cs="Calibri"/>
          <w:color w:val="000000"/>
          <w:kern w:val="0"/>
          <w:lang w:eastAsia="en-GB"/>
          <w14:ligatures w14:val="none"/>
        </w:rPr>
        <w:t>-</w:t>
      </w:r>
      <w:r w:rsidRPr="0072781C">
        <w:rPr>
          <w:rFonts w:ascii="Calibri" w:eastAsiaTheme="minorEastAsia" w:hAnsi="Calibri" w:cs="Calibri"/>
          <w:b/>
          <w:color w:val="000000"/>
          <w:kern w:val="0"/>
          <w:lang w:eastAsia="en-GB"/>
          <w14:ligatures w14:val="none"/>
        </w:rPr>
        <w:t xml:space="preserve"> </w:t>
      </w:r>
      <w:r w:rsidRPr="0072781C">
        <w:rPr>
          <w:rFonts w:ascii="Calibri" w:eastAsiaTheme="minorEastAsia" w:hAnsi="Calibri" w:cs="Calibri"/>
          <w:color w:val="000000"/>
          <w:kern w:val="0"/>
          <w:lang w:eastAsia="en-GB"/>
          <w14:ligatures w14:val="none"/>
        </w:rPr>
        <w:t xml:space="preserve">An employee will be included for membership in the recommended policy when the ‘eligibility’ and ‘actively at work’ requirements agreed between you and </w:t>
      </w:r>
      <w:r w:rsidRPr="0072781C">
        <w:rPr>
          <w:rFonts w:ascii="Calibri" w:eastAsiaTheme="minorEastAsia" w:hAnsi="Calibri" w:cs="Calibri"/>
          <w:color w:val="FF0000"/>
          <w:kern w:val="0"/>
          <w:lang w:eastAsia="en-GB"/>
          <w14:ligatures w14:val="none"/>
        </w:rPr>
        <w:t xml:space="preserve">&lt;INSERT RECOMMENDED PROVIDER&gt; </w:t>
      </w:r>
      <w:r w:rsidRPr="0072781C">
        <w:rPr>
          <w:rFonts w:ascii="Calibri" w:eastAsiaTheme="minorEastAsia" w:hAnsi="Calibri" w:cs="Calibri"/>
          <w:color w:val="000000"/>
          <w:kern w:val="0"/>
          <w:lang w:eastAsia="en-GB"/>
          <w14:ligatures w14:val="none"/>
        </w:rPr>
        <w:t>are satisfied (see below). These conditions will also apply to increases in cover for existing employees. They are:</w:t>
      </w:r>
    </w:p>
    <w:p w14:paraId="2065B72B" w14:textId="77777777" w:rsidR="0072781C" w:rsidRPr="0072781C" w:rsidRDefault="0072781C" w:rsidP="0072781C">
      <w:pPr>
        <w:numPr>
          <w:ilvl w:val="0"/>
          <w:numId w:val="6"/>
        </w:numPr>
        <w:spacing w:before="100" w:beforeAutospacing="1" w:after="100" w:afterAutospacing="1" w:line="240" w:lineRule="auto"/>
        <w:rPr>
          <w:rFonts w:ascii="Calibri" w:eastAsiaTheme="minorEastAsia" w:hAnsi="Calibri" w:cs="Calibri"/>
          <w:color w:val="0070C0"/>
          <w:kern w:val="0"/>
          <w:lang w:eastAsia="en-GB"/>
          <w14:ligatures w14:val="none"/>
        </w:rPr>
      </w:pPr>
      <w:r w:rsidRPr="0072781C">
        <w:rPr>
          <w:rFonts w:ascii="Calibri" w:eastAsiaTheme="minorEastAsia" w:hAnsi="Calibri" w:cs="Calibri"/>
          <w:color w:val="0070C0"/>
          <w:kern w:val="0"/>
          <w:lang w:eastAsia="en-GB"/>
          <w14:ligatures w14:val="none"/>
        </w:rPr>
        <w:t xml:space="preserve">The minimum entry age </w:t>
      </w:r>
      <w:r w:rsidRPr="0072781C">
        <w:rPr>
          <w:rFonts w:ascii="Calibri" w:eastAsiaTheme="minorEastAsia" w:hAnsi="Calibri" w:cs="Calibri"/>
          <w:color w:val="FF0000"/>
          <w:kern w:val="0"/>
          <w:lang w:eastAsia="en-GB"/>
          <w14:ligatures w14:val="none"/>
        </w:rPr>
        <w:t xml:space="preserve">&lt;INSERT if known&gt; </w:t>
      </w:r>
      <w:r w:rsidRPr="0072781C">
        <w:rPr>
          <w:rFonts w:ascii="Calibri" w:eastAsiaTheme="minorEastAsia" w:hAnsi="Calibri" w:cs="Calibri"/>
          <w:color w:val="0070C0"/>
          <w:kern w:val="0"/>
          <w:lang w:eastAsia="en-GB"/>
          <w14:ligatures w14:val="none"/>
        </w:rPr>
        <w:t xml:space="preserve">and maximum entry age </w:t>
      </w:r>
      <w:r w:rsidRPr="0072781C">
        <w:rPr>
          <w:rFonts w:ascii="Calibri" w:eastAsiaTheme="minorEastAsia" w:hAnsi="Calibri" w:cs="Calibri"/>
          <w:color w:val="FF0000"/>
          <w:kern w:val="0"/>
          <w:lang w:eastAsia="en-GB"/>
          <w14:ligatures w14:val="none"/>
        </w:rPr>
        <w:t>&lt;INSERT if known&gt;</w:t>
      </w:r>
    </w:p>
    <w:p w14:paraId="7930B633" w14:textId="77777777" w:rsidR="0072781C" w:rsidRPr="0072781C" w:rsidRDefault="0072781C" w:rsidP="0072781C">
      <w:pPr>
        <w:numPr>
          <w:ilvl w:val="0"/>
          <w:numId w:val="6"/>
        </w:numPr>
        <w:spacing w:before="100" w:beforeAutospacing="1" w:after="100" w:afterAutospacing="1" w:line="240" w:lineRule="auto"/>
        <w:rPr>
          <w:rFonts w:ascii="Calibri" w:eastAsiaTheme="minorEastAsia" w:hAnsi="Calibri" w:cs="Calibri"/>
          <w:color w:val="0070C0"/>
          <w:kern w:val="0"/>
          <w:lang w:eastAsia="en-GB"/>
          <w14:ligatures w14:val="none"/>
        </w:rPr>
      </w:pPr>
      <w:r w:rsidRPr="0072781C">
        <w:rPr>
          <w:rFonts w:ascii="Calibri" w:eastAsiaTheme="minorEastAsia" w:hAnsi="Calibri" w:cs="Calibri"/>
          <w:color w:val="0070C0"/>
          <w:kern w:val="0"/>
          <w:lang w:eastAsia="en-GB"/>
          <w14:ligatures w14:val="none"/>
        </w:rPr>
        <w:t xml:space="preserve">The number of years of service </w:t>
      </w:r>
      <w:r w:rsidRPr="0072781C">
        <w:rPr>
          <w:rFonts w:ascii="Calibri" w:eastAsiaTheme="minorEastAsia" w:hAnsi="Calibri" w:cs="Calibri"/>
          <w:color w:val="FF0000"/>
          <w:kern w:val="0"/>
          <w:lang w:eastAsia="en-GB"/>
          <w14:ligatures w14:val="none"/>
        </w:rPr>
        <w:t>&lt;INSERT if known&gt;</w:t>
      </w:r>
    </w:p>
    <w:p w14:paraId="5CCAAA9A" w14:textId="77777777" w:rsidR="0072781C" w:rsidRPr="0072781C" w:rsidRDefault="0072781C" w:rsidP="0072781C">
      <w:pPr>
        <w:numPr>
          <w:ilvl w:val="0"/>
          <w:numId w:val="6"/>
        </w:numPr>
        <w:spacing w:before="100" w:beforeAutospacing="1" w:after="100" w:afterAutospacing="1" w:line="240" w:lineRule="auto"/>
        <w:rPr>
          <w:rFonts w:ascii="Calibri" w:eastAsiaTheme="minorEastAsia" w:hAnsi="Calibri" w:cs="Calibri"/>
          <w:color w:val="0070C0"/>
          <w:kern w:val="0"/>
          <w:lang w:eastAsia="en-GB"/>
          <w14:ligatures w14:val="none"/>
        </w:rPr>
      </w:pPr>
      <w:r w:rsidRPr="0072781C">
        <w:rPr>
          <w:rFonts w:ascii="Calibri" w:eastAsiaTheme="minorEastAsia" w:hAnsi="Calibri" w:cs="Calibri"/>
          <w:color w:val="0070C0"/>
          <w:kern w:val="0"/>
          <w:lang w:eastAsia="en-GB"/>
          <w14:ligatures w14:val="none"/>
        </w:rPr>
        <w:t>Categories of employee you wish to be covered and to what benefits you want each category to be entitled</w:t>
      </w:r>
    </w:p>
    <w:p w14:paraId="65FFBB52" w14:textId="77777777" w:rsidR="0072781C" w:rsidRPr="0072781C" w:rsidRDefault="0072781C" w:rsidP="0072781C">
      <w:pPr>
        <w:numPr>
          <w:ilvl w:val="0"/>
          <w:numId w:val="6"/>
        </w:numPr>
        <w:spacing w:before="100" w:beforeAutospacing="1" w:after="100" w:afterAutospacing="1" w:line="240" w:lineRule="auto"/>
        <w:rPr>
          <w:rFonts w:ascii="Calibri" w:eastAsiaTheme="minorEastAsia" w:hAnsi="Calibri" w:cs="Calibri"/>
          <w:color w:val="0070C0"/>
          <w:kern w:val="0"/>
          <w:lang w:eastAsia="en-GB"/>
          <w14:ligatures w14:val="none"/>
        </w:rPr>
      </w:pPr>
      <w:r w:rsidRPr="0072781C">
        <w:rPr>
          <w:rFonts w:ascii="Calibri" w:eastAsiaTheme="minorEastAsia" w:hAnsi="Calibri" w:cs="Calibri"/>
          <w:color w:val="0070C0"/>
          <w:kern w:val="0"/>
          <w:lang w:eastAsia="en-GB"/>
          <w14:ligatures w14:val="none"/>
        </w:rPr>
        <w:t xml:space="preserve">The date that new entrants will be included in the policy and existing employees will be eligible for increases in insured benefits (e.g. </w:t>
      </w:r>
      <w:r w:rsidRPr="0072781C">
        <w:rPr>
          <w:rFonts w:ascii="Calibri" w:eastAsiaTheme="minorEastAsia" w:hAnsi="Calibri" w:cs="Calibri"/>
          <w:b/>
          <w:color w:val="0070C0"/>
          <w:kern w:val="0"/>
          <w:lang w:eastAsia="en-GB"/>
          <w14:ligatures w14:val="none"/>
        </w:rPr>
        <w:t>the annual revision date</w:t>
      </w:r>
      <w:r w:rsidRPr="0072781C">
        <w:rPr>
          <w:rFonts w:ascii="Calibri" w:eastAsiaTheme="minorEastAsia" w:hAnsi="Calibri" w:cs="Calibri"/>
          <w:color w:val="0070C0"/>
          <w:kern w:val="0"/>
          <w:lang w:eastAsia="en-GB"/>
          <w14:ligatures w14:val="none"/>
        </w:rPr>
        <w:t xml:space="preserve">, or the </w:t>
      </w:r>
      <w:r w:rsidRPr="0072781C">
        <w:rPr>
          <w:rFonts w:ascii="Calibri" w:eastAsiaTheme="minorEastAsia" w:hAnsi="Calibri" w:cs="Calibri"/>
          <w:b/>
          <w:color w:val="0070C0"/>
          <w:kern w:val="0"/>
          <w:lang w:eastAsia="en-GB"/>
          <w14:ligatures w14:val="none"/>
        </w:rPr>
        <w:t>first day of the month or immediately all other eligibility conditions are satisfied</w:t>
      </w:r>
      <w:r w:rsidRPr="0072781C">
        <w:rPr>
          <w:rFonts w:ascii="Calibri" w:eastAsiaTheme="minorEastAsia" w:hAnsi="Calibri" w:cs="Calibri"/>
          <w:color w:val="0070C0"/>
          <w:kern w:val="0"/>
          <w:lang w:eastAsia="en-GB"/>
          <w14:ligatures w14:val="none"/>
        </w:rPr>
        <w:t>)</w:t>
      </w:r>
    </w:p>
    <w:p w14:paraId="1EC22FC7" w14:textId="77777777" w:rsidR="0072781C" w:rsidRPr="0072781C" w:rsidRDefault="0072781C" w:rsidP="0072781C">
      <w:pPr>
        <w:numPr>
          <w:ilvl w:val="0"/>
          <w:numId w:val="6"/>
        </w:numPr>
        <w:spacing w:before="100" w:beforeAutospacing="1" w:after="100" w:afterAutospacing="1" w:line="240" w:lineRule="auto"/>
        <w:rPr>
          <w:rFonts w:ascii="Calibri" w:eastAsiaTheme="minorEastAsia" w:hAnsi="Calibri" w:cs="Calibri"/>
          <w:color w:val="0070C0"/>
          <w:kern w:val="0"/>
          <w:lang w:eastAsia="en-GB"/>
          <w14:ligatures w14:val="none"/>
        </w:rPr>
      </w:pPr>
      <w:r w:rsidRPr="0072781C">
        <w:rPr>
          <w:rFonts w:ascii="Calibri" w:eastAsiaTheme="minorEastAsia" w:hAnsi="Calibri" w:cs="Calibri"/>
          <w:color w:val="0070C0"/>
          <w:kern w:val="0"/>
          <w:lang w:eastAsia="en-GB"/>
          <w14:ligatures w14:val="none"/>
        </w:rPr>
        <w:t>If cover is dependent on membership of your pension scheme, then the current eligibility requirements of the pension scheme must also be provided.</w:t>
      </w:r>
    </w:p>
    <w:p w14:paraId="1AAFA9DB" w14:textId="77777777" w:rsidR="0072781C" w:rsidRPr="0072781C" w:rsidRDefault="0072781C" w:rsidP="0072781C">
      <w:pPr>
        <w:spacing w:before="100" w:beforeAutospacing="1" w:after="100" w:afterAutospacing="1" w:line="240" w:lineRule="auto"/>
        <w:rPr>
          <w:rFonts w:ascii="Calibri" w:eastAsiaTheme="minorEastAsia" w:hAnsi="Calibri" w:cs="Calibri"/>
          <w:color w:val="000000"/>
          <w:kern w:val="0"/>
          <w:lang w:eastAsia="en-GB"/>
          <w14:ligatures w14:val="none"/>
        </w:rPr>
      </w:pPr>
      <w:r w:rsidRPr="0072781C">
        <w:rPr>
          <w:rFonts w:ascii="Calibri" w:eastAsiaTheme="minorEastAsia" w:hAnsi="Calibri" w:cs="Calibri"/>
          <w:b/>
          <w:color w:val="000000"/>
          <w:kern w:val="0"/>
          <w:lang w:eastAsia="en-GB"/>
          <w14:ligatures w14:val="none"/>
        </w:rPr>
        <w:t>Actively at Work</w:t>
      </w:r>
      <w:r w:rsidRPr="0072781C">
        <w:rPr>
          <w:rFonts w:ascii="Calibri" w:eastAsiaTheme="minorEastAsia" w:hAnsi="Calibri" w:cs="Calibri"/>
          <w:color w:val="000000"/>
          <w:kern w:val="0"/>
          <w:lang w:eastAsia="en-GB"/>
          <w14:ligatures w14:val="none"/>
        </w:rPr>
        <w:t xml:space="preserve"> – This means that an employee has not received medical advice to refrain from work and is not only present at their place of work on the prescribed day, but is mentally and physically capable of discharging fully the normal regular duties associated with the job for which they are employed, working their normal contracted number of hours, either at their normal place of business or at a location to which the business requires them to travel. </w:t>
      </w:r>
    </w:p>
    <w:p w14:paraId="6013F1C0" w14:textId="77777777" w:rsidR="0072781C" w:rsidRPr="0072781C" w:rsidRDefault="0072781C" w:rsidP="0072781C">
      <w:pPr>
        <w:spacing w:before="100" w:beforeAutospacing="1" w:after="100" w:afterAutospacing="1" w:line="240" w:lineRule="auto"/>
        <w:rPr>
          <w:rFonts w:ascii="Calibri" w:eastAsiaTheme="minorEastAsia" w:hAnsi="Calibri" w:cs="Calibri"/>
          <w:color w:val="000000"/>
          <w:kern w:val="0"/>
          <w:lang w:val="en-US" w:eastAsia="en-GB"/>
          <w14:ligatures w14:val="none"/>
        </w:rPr>
      </w:pPr>
      <w:r w:rsidRPr="0072781C">
        <w:rPr>
          <w:rFonts w:ascii="Calibri" w:eastAsiaTheme="minorEastAsia" w:hAnsi="Calibri" w:cs="Calibri"/>
          <w:b/>
          <w:color w:val="000000"/>
          <w:kern w:val="0"/>
          <w:lang w:val="en-US" w:eastAsia="en-GB"/>
          <w14:ligatures w14:val="none"/>
        </w:rPr>
        <w:t>Claim Payment Conditions -</w:t>
      </w:r>
      <w:r w:rsidRPr="0072781C">
        <w:rPr>
          <w:rFonts w:ascii="Calibri" w:eastAsiaTheme="minorEastAsia" w:hAnsi="Calibri" w:cs="Calibri"/>
          <w:color w:val="000000"/>
          <w:kern w:val="0"/>
          <w:lang w:val="en-US" w:eastAsia="en-GB"/>
          <w14:ligatures w14:val="none"/>
        </w:rPr>
        <w:t>Under normal circumstances, the benefit will be paid in respect of an employee until the earliest of one of the following events:</w:t>
      </w:r>
    </w:p>
    <w:p w14:paraId="782E3F9E" w14:textId="77777777" w:rsidR="0072781C" w:rsidRPr="0072781C" w:rsidRDefault="0072781C" w:rsidP="0072781C">
      <w:pPr>
        <w:spacing w:before="100" w:beforeAutospacing="1" w:after="100" w:afterAutospacing="1" w:line="240" w:lineRule="auto"/>
        <w:rPr>
          <w:rFonts w:ascii="Calibri" w:eastAsiaTheme="minorEastAsia" w:hAnsi="Calibri" w:cs="Calibri"/>
          <w:b/>
          <w:color w:val="984806" w:themeColor="accent6" w:themeShade="80"/>
          <w:kern w:val="0"/>
          <w:lang w:val="en-US" w:eastAsia="en-GB"/>
          <w14:ligatures w14:val="none"/>
        </w:rPr>
      </w:pPr>
      <w:r w:rsidRPr="0072781C">
        <w:rPr>
          <w:rFonts w:ascii="Calibri" w:eastAsiaTheme="minorEastAsia" w:hAnsi="Calibri" w:cs="Calibri"/>
          <w:b/>
          <w:color w:val="984806" w:themeColor="accent6" w:themeShade="80"/>
          <w:kern w:val="0"/>
          <w:lang w:val="en-US" w:eastAsia="en-GB"/>
          <w14:ligatures w14:val="none"/>
        </w:rPr>
        <w:t>&lt; DELETE THOSE NOT APPLICABLE TO THE YOUR RECOMMENDED POLICY&gt;</w:t>
      </w:r>
    </w:p>
    <w:p w14:paraId="214B8DAE" w14:textId="77777777" w:rsidR="0072781C" w:rsidRPr="0072781C" w:rsidRDefault="0072781C" w:rsidP="0072781C">
      <w:pPr>
        <w:numPr>
          <w:ilvl w:val="0"/>
          <w:numId w:val="7"/>
        </w:numPr>
        <w:spacing w:before="100" w:beforeAutospacing="1" w:after="100" w:afterAutospacing="1" w:line="240" w:lineRule="auto"/>
        <w:rPr>
          <w:rFonts w:ascii="Calibri" w:eastAsiaTheme="minorEastAsia" w:hAnsi="Calibri" w:cs="Calibri"/>
          <w:color w:val="000000"/>
          <w:kern w:val="0"/>
          <w:lang w:val="en-US" w:eastAsia="en-GB"/>
          <w14:ligatures w14:val="none"/>
        </w:rPr>
      </w:pPr>
      <w:r w:rsidRPr="0072781C">
        <w:rPr>
          <w:rFonts w:ascii="Calibri" w:eastAsiaTheme="minorEastAsia" w:hAnsi="Calibri" w:cs="Calibri"/>
          <w:color w:val="0070C0"/>
          <w:kern w:val="0"/>
          <w:lang w:val="en-US" w:eastAsia="en-GB"/>
          <w14:ligatures w14:val="none"/>
        </w:rPr>
        <w:t>The employee no longer satisfies the definition of incapacity</w:t>
      </w:r>
    </w:p>
    <w:p w14:paraId="6A871AA9" w14:textId="77777777" w:rsidR="0072781C" w:rsidRPr="0072781C" w:rsidRDefault="0072781C" w:rsidP="0072781C">
      <w:pPr>
        <w:numPr>
          <w:ilvl w:val="0"/>
          <w:numId w:val="7"/>
        </w:numPr>
        <w:spacing w:before="100" w:beforeAutospacing="1" w:after="100" w:afterAutospacing="1" w:line="240" w:lineRule="auto"/>
        <w:rPr>
          <w:rFonts w:ascii="Calibri" w:eastAsiaTheme="minorEastAsia" w:hAnsi="Calibri" w:cs="Calibri"/>
          <w:color w:val="000000"/>
          <w:kern w:val="0"/>
          <w:lang w:val="en-US" w:eastAsia="en-GB"/>
          <w14:ligatures w14:val="none"/>
        </w:rPr>
      </w:pPr>
      <w:r w:rsidRPr="0072781C">
        <w:rPr>
          <w:rFonts w:ascii="Calibri" w:eastAsiaTheme="minorEastAsia" w:hAnsi="Calibri" w:cs="Calibri"/>
          <w:color w:val="0070C0"/>
          <w:kern w:val="0"/>
          <w:lang w:val="en-US" w:eastAsia="en-GB"/>
          <w14:ligatures w14:val="none"/>
        </w:rPr>
        <w:t>The employee is no longer suffering loss of earnings</w:t>
      </w:r>
    </w:p>
    <w:p w14:paraId="5C16A60D" w14:textId="77777777" w:rsidR="0072781C" w:rsidRPr="0072781C" w:rsidRDefault="0072781C" w:rsidP="0072781C">
      <w:pPr>
        <w:numPr>
          <w:ilvl w:val="0"/>
          <w:numId w:val="7"/>
        </w:numPr>
        <w:spacing w:before="100" w:beforeAutospacing="1" w:after="100" w:afterAutospacing="1" w:line="240" w:lineRule="auto"/>
        <w:rPr>
          <w:rFonts w:ascii="Calibri" w:eastAsiaTheme="minorEastAsia" w:hAnsi="Calibri" w:cs="Calibri"/>
          <w:color w:val="000000"/>
          <w:kern w:val="0"/>
          <w:lang w:val="en-US" w:eastAsia="en-GB"/>
          <w14:ligatures w14:val="none"/>
        </w:rPr>
      </w:pPr>
      <w:r w:rsidRPr="0072781C">
        <w:rPr>
          <w:rFonts w:ascii="Calibri" w:eastAsiaTheme="minorEastAsia" w:hAnsi="Calibri" w:cs="Calibri"/>
          <w:color w:val="0070C0"/>
          <w:kern w:val="0"/>
          <w:lang w:val="en-US" w:eastAsia="en-GB"/>
          <w14:ligatures w14:val="none"/>
        </w:rPr>
        <w:t>The employee leaves service</w:t>
      </w:r>
    </w:p>
    <w:p w14:paraId="6BED26B3" w14:textId="77777777" w:rsidR="0072781C" w:rsidRPr="0072781C" w:rsidRDefault="0072781C" w:rsidP="0072781C">
      <w:pPr>
        <w:numPr>
          <w:ilvl w:val="0"/>
          <w:numId w:val="7"/>
        </w:numPr>
        <w:spacing w:before="100" w:beforeAutospacing="1" w:after="100" w:afterAutospacing="1" w:line="240" w:lineRule="auto"/>
        <w:rPr>
          <w:rFonts w:ascii="Calibri" w:eastAsiaTheme="minorEastAsia" w:hAnsi="Calibri" w:cs="Calibri"/>
          <w:color w:val="000000"/>
          <w:kern w:val="0"/>
          <w:lang w:val="en-US" w:eastAsia="en-GB"/>
          <w14:ligatures w14:val="none"/>
        </w:rPr>
      </w:pPr>
      <w:r w:rsidRPr="0072781C">
        <w:rPr>
          <w:rFonts w:ascii="Calibri" w:eastAsiaTheme="minorEastAsia" w:hAnsi="Calibri" w:cs="Calibri"/>
          <w:color w:val="0070C0"/>
          <w:kern w:val="0"/>
          <w:lang w:val="en-US" w:eastAsia="en-GB"/>
          <w14:ligatures w14:val="none"/>
        </w:rPr>
        <w:t>The employee reaches the plan cease date</w:t>
      </w:r>
    </w:p>
    <w:p w14:paraId="03F2830A" w14:textId="77777777" w:rsidR="0072781C" w:rsidRPr="0072781C" w:rsidRDefault="0072781C" w:rsidP="0072781C">
      <w:pPr>
        <w:numPr>
          <w:ilvl w:val="0"/>
          <w:numId w:val="7"/>
        </w:numPr>
        <w:spacing w:before="100" w:beforeAutospacing="1" w:after="100" w:afterAutospacing="1" w:line="240" w:lineRule="auto"/>
        <w:rPr>
          <w:rFonts w:ascii="Calibri" w:eastAsiaTheme="minorEastAsia" w:hAnsi="Calibri" w:cs="Calibri"/>
          <w:color w:val="000000"/>
          <w:kern w:val="0"/>
          <w:lang w:val="en-US" w:eastAsia="en-GB"/>
          <w14:ligatures w14:val="none"/>
        </w:rPr>
      </w:pPr>
      <w:r w:rsidRPr="0072781C">
        <w:rPr>
          <w:rFonts w:ascii="Calibri" w:eastAsiaTheme="minorEastAsia" w:hAnsi="Calibri" w:cs="Calibri"/>
          <w:color w:val="0070C0"/>
          <w:kern w:val="0"/>
          <w:lang w:val="en-US" w:eastAsia="en-GB"/>
          <w14:ligatures w14:val="none"/>
        </w:rPr>
        <w:t>The employee retires (either early or otherwise)</w:t>
      </w:r>
    </w:p>
    <w:p w14:paraId="0999BA3A" w14:textId="77777777" w:rsidR="0072781C" w:rsidRPr="0072781C" w:rsidRDefault="0072781C" w:rsidP="0072781C">
      <w:pPr>
        <w:numPr>
          <w:ilvl w:val="0"/>
          <w:numId w:val="7"/>
        </w:numPr>
        <w:spacing w:before="100" w:beforeAutospacing="1" w:after="100" w:afterAutospacing="1" w:line="240" w:lineRule="auto"/>
        <w:rPr>
          <w:rFonts w:ascii="Calibri" w:eastAsiaTheme="minorEastAsia" w:hAnsi="Calibri" w:cs="Calibri"/>
          <w:color w:val="000000"/>
          <w:kern w:val="0"/>
          <w:lang w:val="en-US" w:eastAsia="en-GB"/>
          <w14:ligatures w14:val="none"/>
        </w:rPr>
      </w:pPr>
      <w:r w:rsidRPr="0072781C">
        <w:rPr>
          <w:rFonts w:ascii="Calibri" w:eastAsiaTheme="minorEastAsia" w:hAnsi="Calibri" w:cs="Calibri"/>
          <w:color w:val="0070C0"/>
          <w:kern w:val="0"/>
          <w:lang w:val="en-US" w:eastAsia="en-GB"/>
          <w14:ligatures w14:val="none"/>
        </w:rPr>
        <w:t>The employee dies</w:t>
      </w:r>
    </w:p>
    <w:p w14:paraId="698A0142" w14:textId="77777777" w:rsidR="0072781C" w:rsidRPr="0072781C" w:rsidRDefault="0072781C" w:rsidP="0072781C">
      <w:pPr>
        <w:numPr>
          <w:ilvl w:val="0"/>
          <w:numId w:val="7"/>
        </w:numPr>
        <w:spacing w:before="100" w:beforeAutospacing="1" w:after="100" w:afterAutospacing="1" w:line="240" w:lineRule="auto"/>
        <w:rPr>
          <w:rFonts w:ascii="Calibri" w:eastAsiaTheme="minorEastAsia" w:hAnsi="Calibri" w:cs="Calibri"/>
          <w:color w:val="000000"/>
          <w:kern w:val="0"/>
          <w:lang w:val="en-US" w:eastAsia="en-GB"/>
          <w14:ligatures w14:val="none"/>
        </w:rPr>
      </w:pPr>
      <w:r w:rsidRPr="0072781C">
        <w:rPr>
          <w:rFonts w:ascii="Calibri" w:eastAsiaTheme="minorEastAsia" w:hAnsi="Calibri" w:cs="Calibri"/>
          <w:color w:val="0070C0"/>
          <w:kern w:val="0"/>
          <w:lang w:val="en-US" w:eastAsia="en-GB"/>
          <w14:ligatures w14:val="none"/>
        </w:rPr>
        <w:t>The employee reaches the agreed ‘expected normal retirement age’</w:t>
      </w:r>
    </w:p>
    <w:p w14:paraId="6E5F3809" w14:textId="77777777" w:rsidR="0072781C" w:rsidRPr="0072781C" w:rsidRDefault="0072781C" w:rsidP="0072781C">
      <w:pPr>
        <w:numPr>
          <w:ilvl w:val="0"/>
          <w:numId w:val="7"/>
        </w:numPr>
        <w:spacing w:before="100" w:beforeAutospacing="1" w:after="100" w:afterAutospacing="1" w:line="240" w:lineRule="auto"/>
        <w:rPr>
          <w:rFonts w:ascii="Calibri" w:eastAsiaTheme="minorEastAsia" w:hAnsi="Calibri" w:cs="Calibri"/>
          <w:color w:val="000000"/>
          <w:kern w:val="0"/>
          <w:lang w:val="en-US" w:eastAsia="en-GB"/>
          <w14:ligatures w14:val="none"/>
        </w:rPr>
      </w:pPr>
      <w:r w:rsidRPr="0072781C">
        <w:rPr>
          <w:rFonts w:ascii="Calibri" w:eastAsiaTheme="minorEastAsia" w:hAnsi="Calibri" w:cs="Calibri"/>
          <w:color w:val="0070C0"/>
          <w:kern w:val="0"/>
          <w:lang w:val="en-US" w:eastAsia="en-GB"/>
          <w14:ligatures w14:val="none"/>
        </w:rPr>
        <w:t>The expiry of the employee’s contract of employment</w:t>
      </w:r>
    </w:p>
    <w:p w14:paraId="55F5A329" w14:textId="77777777" w:rsidR="0072781C" w:rsidRPr="0072781C" w:rsidRDefault="0072781C" w:rsidP="0072781C">
      <w:pPr>
        <w:numPr>
          <w:ilvl w:val="0"/>
          <w:numId w:val="7"/>
        </w:numPr>
        <w:spacing w:before="100" w:beforeAutospacing="1" w:after="100" w:afterAutospacing="1" w:line="240" w:lineRule="auto"/>
        <w:rPr>
          <w:rFonts w:ascii="Calibri" w:eastAsiaTheme="minorEastAsia" w:hAnsi="Calibri" w:cs="Calibri"/>
          <w:color w:val="000000"/>
          <w:kern w:val="0"/>
          <w:lang w:val="en-US" w:eastAsia="en-GB"/>
          <w14:ligatures w14:val="none"/>
        </w:rPr>
      </w:pPr>
      <w:r w:rsidRPr="0072781C">
        <w:rPr>
          <w:rFonts w:ascii="Calibri" w:eastAsiaTheme="minorEastAsia" w:hAnsi="Calibri" w:cs="Calibri"/>
          <w:color w:val="0070C0"/>
          <w:kern w:val="0"/>
          <w:lang w:val="en-US" w:eastAsia="en-GB"/>
          <w14:ligatures w14:val="none"/>
        </w:rPr>
        <w:t>The date on which the maximum payment period ends for limited period benefits in respect of incapacity resulting from a particular cause</w:t>
      </w:r>
    </w:p>
    <w:p w14:paraId="4B813954" w14:textId="77777777" w:rsidR="0072781C" w:rsidRPr="0072781C" w:rsidRDefault="0072781C" w:rsidP="0072781C">
      <w:pPr>
        <w:numPr>
          <w:ilvl w:val="0"/>
          <w:numId w:val="7"/>
        </w:numPr>
        <w:spacing w:before="100" w:beforeAutospacing="1" w:after="100" w:afterAutospacing="1" w:line="240" w:lineRule="auto"/>
        <w:rPr>
          <w:rFonts w:ascii="Calibri" w:eastAsiaTheme="minorEastAsia" w:hAnsi="Calibri" w:cs="Calibri"/>
          <w:color w:val="000000"/>
          <w:kern w:val="0"/>
          <w:lang w:val="en-US" w:eastAsia="en-GB"/>
          <w14:ligatures w14:val="none"/>
        </w:rPr>
      </w:pPr>
      <w:r w:rsidRPr="0072781C">
        <w:rPr>
          <w:rFonts w:ascii="Calibri" w:eastAsiaTheme="minorEastAsia" w:hAnsi="Calibri" w:cs="Calibri"/>
          <w:color w:val="0070C0"/>
          <w:kern w:val="0"/>
          <w:lang w:val="en-US" w:eastAsia="en-GB"/>
          <w14:ligatures w14:val="none"/>
        </w:rPr>
        <w:t xml:space="preserve">The employee undertakes any form of employment without agreement </w:t>
      </w:r>
    </w:p>
    <w:p w14:paraId="378138C3" w14:textId="77777777" w:rsidR="0072781C" w:rsidRPr="0072781C" w:rsidRDefault="0072781C" w:rsidP="0072781C">
      <w:pPr>
        <w:numPr>
          <w:ilvl w:val="0"/>
          <w:numId w:val="7"/>
        </w:numPr>
        <w:spacing w:before="100" w:beforeAutospacing="1" w:after="100" w:afterAutospacing="1" w:line="240" w:lineRule="auto"/>
        <w:rPr>
          <w:rFonts w:ascii="Calibri" w:eastAsiaTheme="minorEastAsia" w:hAnsi="Calibri" w:cs="Calibri"/>
          <w:color w:val="0070C0"/>
          <w:kern w:val="0"/>
          <w:lang w:val="en-US" w:eastAsia="en-GB"/>
          <w14:ligatures w14:val="none"/>
        </w:rPr>
      </w:pPr>
      <w:r w:rsidRPr="0072781C">
        <w:rPr>
          <w:rFonts w:ascii="Calibri" w:eastAsiaTheme="minorEastAsia" w:hAnsi="Calibri" w:cs="Calibri"/>
          <w:color w:val="0070C0"/>
          <w:kern w:val="0"/>
          <w:lang w:val="en-US" w:eastAsia="en-GB"/>
          <w14:ligatures w14:val="none"/>
        </w:rPr>
        <w:t>The business is liquidated or sold</w:t>
      </w:r>
    </w:p>
    <w:p w14:paraId="736B643B" w14:textId="77777777" w:rsidR="0072781C" w:rsidRPr="0072781C" w:rsidRDefault="0072781C" w:rsidP="0072781C">
      <w:pPr>
        <w:spacing w:before="100" w:beforeAutospacing="1" w:after="100" w:afterAutospacing="1" w:line="240" w:lineRule="auto"/>
        <w:rPr>
          <w:rFonts w:ascii="Calibri" w:eastAsiaTheme="minorEastAsia" w:hAnsi="Calibri" w:cs="Calibri"/>
          <w:color w:val="000000"/>
          <w:kern w:val="0"/>
          <w:lang w:val="en-US" w:eastAsia="en-GB"/>
          <w14:ligatures w14:val="none"/>
        </w:rPr>
      </w:pPr>
      <w:r w:rsidRPr="0072781C">
        <w:rPr>
          <w:rFonts w:ascii="Calibri" w:eastAsiaTheme="minorEastAsia" w:hAnsi="Calibri" w:cs="Calibri"/>
          <w:b/>
          <w:color w:val="000000"/>
          <w:kern w:val="0"/>
          <w:lang w:val="en-US" w:eastAsia="en-GB"/>
          <w14:ligatures w14:val="none"/>
        </w:rPr>
        <w:t xml:space="preserve">Free Cover Limit - </w:t>
      </w:r>
      <w:r w:rsidRPr="0072781C">
        <w:rPr>
          <w:rFonts w:ascii="Calibri" w:eastAsiaTheme="minorEastAsia" w:hAnsi="Calibri" w:cs="Calibri"/>
          <w:color w:val="000000"/>
          <w:kern w:val="0"/>
          <w:lang w:val="en-US" w:eastAsia="en-GB"/>
          <w14:ligatures w14:val="none"/>
        </w:rPr>
        <w:t xml:space="preserve">Since a group plan is designed to cover everybody who satisfies the eligibility conditions, underwriters are normally only concerned about employees with unusually large benefit entitlements. </w:t>
      </w:r>
      <w:r w:rsidRPr="0072781C">
        <w:rPr>
          <w:rFonts w:ascii="Calibri" w:eastAsiaTheme="minorEastAsia" w:hAnsi="Calibri" w:cs="Calibri"/>
          <w:b/>
          <w:color w:val="FF0000"/>
          <w:kern w:val="0"/>
          <w:lang w:val="en-US" w:eastAsia="en-GB"/>
          <w14:ligatures w14:val="none"/>
        </w:rPr>
        <w:t>&lt;INSERT PROVIDER&gt;</w:t>
      </w:r>
      <w:r w:rsidRPr="0072781C">
        <w:rPr>
          <w:rFonts w:ascii="Calibri" w:eastAsiaTheme="minorEastAsia" w:hAnsi="Calibri" w:cs="Calibri"/>
          <w:color w:val="FF0000"/>
          <w:kern w:val="0"/>
          <w:lang w:val="en-US" w:eastAsia="en-GB"/>
          <w14:ligatures w14:val="none"/>
        </w:rPr>
        <w:t xml:space="preserve"> </w:t>
      </w:r>
      <w:r w:rsidRPr="0072781C">
        <w:rPr>
          <w:rFonts w:ascii="Calibri" w:eastAsiaTheme="minorEastAsia" w:hAnsi="Calibri" w:cs="Calibri"/>
          <w:color w:val="000000"/>
          <w:kern w:val="0"/>
          <w:lang w:val="en-US" w:eastAsia="en-GB"/>
          <w14:ligatures w14:val="none"/>
        </w:rPr>
        <w:t xml:space="preserve">usually sets a free cover limit of </w:t>
      </w:r>
      <w:r w:rsidRPr="0072781C">
        <w:rPr>
          <w:rFonts w:ascii="Calibri" w:eastAsiaTheme="minorEastAsia" w:hAnsi="Calibri" w:cs="Calibri"/>
          <w:b/>
          <w:color w:val="FF0000"/>
          <w:kern w:val="0"/>
          <w:lang w:val="en-US" w:eastAsia="en-GB"/>
          <w14:ligatures w14:val="none"/>
        </w:rPr>
        <w:t>&lt;INSERT AMOUNT&gt;</w:t>
      </w:r>
      <w:r w:rsidRPr="0072781C">
        <w:rPr>
          <w:rFonts w:ascii="Calibri" w:eastAsiaTheme="minorEastAsia" w:hAnsi="Calibri" w:cs="Calibri"/>
          <w:b/>
          <w:color w:val="000000"/>
          <w:kern w:val="0"/>
          <w:lang w:val="en-US" w:eastAsia="en-GB"/>
          <w14:ligatures w14:val="none"/>
        </w:rPr>
        <w:t>,</w:t>
      </w:r>
      <w:r w:rsidRPr="0072781C">
        <w:rPr>
          <w:rFonts w:ascii="Calibri" w:eastAsiaTheme="minorEastAsia" w:hAnsi="Calibri" w:cs="Calibri"/>
          <w:color w:val="000000"/>
          <w:kern w:val="0"/>
          <w:lang w:val="en-US" w:eastAsia="en-GB"/>
          <w14:ligatures w14:val="none"/>
        </w:rPr>
        <w:t xml:space="preserve"> which will be revised from time to time, for example at the scheme’s annual revision date. Only benefits more than the free cover limit quoted will normally require medical underwriting. The free cover limit is usually based on the number of employees included in the scheme. It will also depend on the benefits provided and eligibility conditions for the scheme. </w:t>
      </w:r>
    </w:p>
    <w:p w14:paraId="79F13200" w14:textId="77777777" w:rsidR="0072781C" w:rsidRPr="0072781C" w:rsidRDefault="0072781C" w:rsidP="0072781C">
      <w:pPr>
        <w:spacing w:before="100" w:beforeAutospacing="1" w:after="100" w:afterAutospacing="1" w:line="240" w:lineRule="auto"/>
        <w:rPr>
          <w:rFonts w:ascii="Calibri" w:eastAsiaTheme="minorEastAsia" w:hAnsi="Calibri" w:cs="Calibri"/>
          <w:color w:val="000000"/>
          <w:kern w:val="0"/>
          <w:lang w:val="en-US" w:eastAsia="en-GB"/>
          <w14:ligatures w14:val="none"/>
        </w:rPr>
      </w:pPr>
      <w:r w:rsidRPr="0072781C">
        <w:rPr>
          <w:rFonts w:ascii="Calibri" w:eastAsiaTheme="minorEastAsia" w:hAnsi="Calibri" w:cs="Calibri"/>
          <w:b/>
          <w:color w:val="000000"/>
          <w:kern w:val="0"/>
          <w:lang w:val="en-US" w:eastAsia="en-GB"/>
          <w14:ligatures w14:val="none"/>
        </w:rPr>
        <w:t xml:space="preserve">Premiums - </w:t>
      </w:r>
      <w:r w:rsidRPr="0072781C">
        <w:rPr>
          <w:rFonts w:ascii="Calibri" w:eastAsiaTheme="minorEastAsia" w:hAnsi="Calibri" w:cs="Calibri"/>
          <w:color w:val="000000"/>
          <w:kern w:val="0"/>
          <w:lang w:val="en-US" w:eastAsia="en-GB"/>
          <w14:ligatures w14:val="none"/>
        </w:rPr>
        <w:t>The premium calculated depends on the nature and amount of the benefits to be provided and details of the employees to be insured.</w:t>
      </w:r>
    </w:p>
    <w:p w14:paraId="351832E5" w14:textId="77777777" w:rsidR="0072781C" w:rsidRPr="0072781C" w:rsidRDefault="0072781C" w:rsidP="0072781C">
      <w:pPr>
        <w:spacing w:before="100" w:beforeAutospacing="1" w:after="100" w:afterAutospacing="1" w:line="240" w:lineRule="auto"/>
        <w:rPr>
          <w:rFonts w:ascii="Calibri" w:eastAsiaTheme="minorEastAsia" w:hAnsi="Calibri" w:cs="Calibri"/>
          <w:b/>
          <w:color w:val="984806" w:themeColor="accent6" w:themeShade="80"/>
          <w:kern w:val="0"/>
          <w:lang w:val="en-US" w:eastAsia="en-GB"/>
          <w14:ligatures w14:val="none"/>
        </w:rPr>
      </w:pPr>
      <w:r w:rsidRPr="0072781C">
        <w:rPr>
          <w:rFonts w:ascii="Calibri" w:eastAsiaTheme="minorEastAsia" w:hAnsi="Calibri" w:cs="Calibri"/>
          <w:b/>
          <w:color w:val="984806" w:themeColor="accent6" w:themeShade="80"/>
          <w:kern w:val="0"/>
          <w:lang w:val="en-US" w:eastAsia="en-GB"/>
          <w14:ligatures w14:val="none"/>
        </w:rPr>
        <w:t>&lt;DELETE OR AMEND THE FOLLOWING IF NOT APPLICABLE&gt;</w:t>
      </w:r>
    </w:p>
    <w:p w14:paraId="7C654FA2" w14:textId="77777777" w:rsidR="0072781C" w:rsidRPr="0072781C" w:rsidRDefault="0072781C" w:rsidP="0072781C">
      <w:pPr>
        <w:spacing w:before="100" w:beforeAutospacing="1" w:after="100" w:afterAutospacing="1" w:line="240" w:lineRule="auto"/>
        <w:rPr>
          <w:rFonts w:ascii="Calibri" w:eastAsiaTheme="minorEastAsia" w:hAnsi="Calibri" w:cs="Calibri"/>
          <w:b/>
          <w:i/>
          <w:color w:val="0070C0"/>
          <w:kern w:val="0"/>
          <w:lang w:val="en-US" w:eastAsia="en-GB"/>
          <w14:ligatures w14:val="none"/>
        </w:rPr>
      </w:pPr>
      <w:r w:rsidRPr="0072781C">
        <w:rPr>
          <w:rFonts w:ascii="Calibri" w:eastAsiaTheme="minorEastAsia" w:hAnsi="Calibri" w:cs="Calibri"/>
          <w:b/>
          <w:i/>
          <w:color w:val="0070C0"/>
          <w:kern w:val="0"/>
          <w:lang w:val="en-US" w:eastAsia="en-GB"/>
          <w14:ligatures w14:val="none"/>
        </w:rPr>
        <w:t>Schemes with Between 5 and 19 Employees:</w:t>
      </w:r>
    </w:p>
    <w:p w14:paraId="55ACEEE3" w14:textId="77777777" w:rsidR="0072781C" w:rsidRPr="0072781C" w:rsidRDefault="0072781C" w:rsidP="0072781C">
      <w:pPr>
        <w:numPr>
          <w:ilvl w:val="0"/>
          <w:numId w:val="8"/>
        </w:numPr>
        <w:spacing w:before="100" w:beforeAutospacing="1" w:after="100" w:afterAutospacing="1" w:line="240" w:lineRule="auto"/>
        <w:contextualSpacing/>
        <w:rPr>
          <w:rFonts w:ascii="Calibri" w:eastAsiaTheme="minorEastAsia" w:hAnsi="Calibri" w:cs="Calibri"/>
          <w:color w:val="0070C0"/>
          <w:kern w:val="0"/>
          <w:lang w:val="en-US" w:eastAsia="en-GB"/>
          <w14:ligatures w14:val="none"/>
        </w:rPr>
      </w:pPr>
      <w:r w:rsidRPr="0072781C">
        <w:rPr>
          <w:rFonts w:ascii="Calibri" w:eastAsiaTheme="minorEastAsia" w:hAnsi="Calibri" w:cs="Calibri"/>
          <w:b/>
          <w:color w:val="0070C0"/>
          <w:kern w:val="0"/>
          <w:lang w:val="en-US" w:eastAsia="en-GB"/>
          <w14:ligatures w14:val="none"/>
        </w:rPr>
        <w:t>Single Premium</w:t>
      </w:r>
      <w:r w:rsidRPr="0072781C">
        <w:rPr>
          <w:rFonts w:ascii="Calibri" w:eastAsiaTheme="minorEastAsia" w:hAnsi="Calibri" w:cs="Calibri"/>
          <w:color w:val="0070C0"/>
          <w:kern w:val="0"/>
          <w:lang w:val="en-US" w:eastAsia="en-GB"/>
          <w14:ligatures w14:val="none"/>
        </w:rPr>
        <w:t xml:space="preserve"> - The cost of the scheme each year will be the premium required to provide cover for the employees of the scheme for that year only. The premium for an individual employee will usually increase each year as the employee becomes older, however, if employees who retire, die, or leave service are replaced by younger employees for whom lower rates of premium may apply, the cost may not increase. If the number of employees included in the Policy increases to </w:t>
      </w:r>
      <w:r w:rsidRPr="0072781C">
        <w:rPr>
          <w:rFonts w:ascii="Calibri" w:eastAsiaTheme="minorEastAsia" w:hAnsi="Calibri" w:cs="Calibri"/>
          <w:b/>
          <w:color w:val="FF0000"/>
          <w:kern w:val="0"/>
          <w:lang w:val="en-US" w:eastAsia="en-GB"/>
          <w14:ligatures w14:val="none"/>
        </w:rPr>
        <w:t>&lt;INSERT&gt;</w:t>
      </w:r>
      <w:r w:rsidRPr="0072781C">
        <w:rPr>
          <w:rFonts w:ascii="Calibri" w:eastAsiaTheme="minorEastAsia" w:hAnsi="Calibri" w:cs="Calibri"/>
          <w:color w:val="FF0000"/>
          <w:kern w:val="0"/>
          <w:lang w:val="en-US" w:eastAsia="en-GB"/>
          <w14:ligatures w14:val="none"/>
        </w:rPr>
        <w:t xml:space="preserve"> </w:t>
      </w:r>
      <w:r w:rsidRPr="0072781C">
        <w:rPr>
          <w:rFonts w:ascii="Calibri" w:eastAsiaTheme="minorEastAsia" w:hAnsi="Calibri" w:cs="Calibri"/>
          <w:color w:val="0070C0"/>
          <w:kern w:val="0"/>
          <w:lang w:val="en-US" w:eastAsia="en-GB"/>
          <w14:ligatures w14:val="none"/>
        </w:rPr>
        <w:t>or more at any time, the cost will be calculated on the unit rate basis.</w:t>
      </w:r>
    </w:p>
    <w:p w14:paraId="6655702D" w14:textId="77777777" w:rsidR="0072781C" w:rsidRPr="0072781C" w:rsidRDefault="0072781C" w:rsidP="0072781C">
      <w:pPr>
        <w:spacing w:before="100" w:beforeAutospacing="1" w:after="100" w:afterAutospacing="1" w:line="240" w:lineRule="auto"/>
        <w:rPr>
          <w:rFonts w:ascii="Calibri" w:eastAsiaTheme="minorEastAsia" w:hAnsi="Calibri" w:cs="Calibri"/>
          <w:b/>
          <w:i/>
          <w:color w:val="0070C0"/>
          <w:kern w:val="0"/>
          <w:lang w:val="en-US" w:eastAsia="en-GB"/>
          <w14:ligatures w14:val="none"/>
        </w:rPr>
      </w:pPr>
      <w:r w:rsidRPr="0072781C">
        <w:rPr>
          <w:rFonts w:ascii="Calibri" w:eastAsiaTheme="minorEastAsia" w:hAnsi="Calibri" w:cs="Calibri"/>
          <w:b/>
          <w:i/>
          <w:color w:val="0070C0"/>
          <w:kern w:val="0"/>
          <w:lang w:val="en-US" w:eastAsia="en-GB"/>
          <w14:ligatures w14:val="none"/>
        </w:rPr>
        <w:t>Schemes with 20 Employees or More:</w:t>
      </w:r>
    </w:p>
    <w:p w14:paraId="76BD55E5" w14:textId="77777777" w:rsidR="0072781C" w:rsidRPr="0072781C" w:rsidRDefault="0072781C" w:rsidP="0072781C">
      <w:pPr>
        <w:numPr>
          <w:ilvl w:val="0"/>
          <w:numId w:val="8"/>
        </w:numPr>
        <w:spacing w:before="100" w:beforeAutospacing="1" w:after="100" w:afterAutospacing="1" w:line="240" w:lineRule="auto"/>
        <w:contextualSpacing/>
        <w:rPr>
          <w:rFonts w:ascii="Calibri" w:eastAsiaTheme="minorEastAsia" w:hAnsi="Calibri" w:cs="Calibri"/>
          <w:color w:val="000000"/>
          <w:kern w:val="0"/>
          <w:lang w:eastAsia="en-GB"/>
          <w14:ligatures w14:val="none"/>
        </w:rPr>
      </w:pPr>
      <w:r w:rsidRPr="0072781C">
        <w:rPr>
          <w:rFonts w:ascii="Calibri" w:eastAsiaTheme="minorEastAsia" w:hAnsi="Calibri" w:cs="Calibri"/>
          <w:b/>
          <w:color w:val="0070C0"/>
          <w:kern w:val="0"/>
          <w:lang w:val="en-US" w:eastAsia="en-GB"/>
          <w14:ligatures w14:val="none"/>
        </w:rPr>
        <w:t xml:space="preserve">Unit Rate </w:t>
      </w:r>
      <w:r w:rsidRPr="0072781C">
        <w:rPr>
          <w:rFonts w:ascii="Calibri" w:eastAsiaTheme="minorEastAsia" w:hAnsi="Calibri" w:cs="Calibri"/>
          <w:color w:val="0070C0"/>
          <w:kern w:val="0"/>
          <w:lang w:val="en-US" w:eastAsia="en-GB"/>
          <w14:ligatures w14:val="none"/>
        </w:rPr>
        <w:t xml:space="preserve">-The policy accounting is based on a Unit Rate method using simplified administration. This means that an annual rate of premium applicable to all employees (referred to as the unit rate or flat rate) is calculated at the beginning of the guarantee period. At the beginning of each year a provisional premium will be calculated based on the total salary roll at the commencement date multiplied by the unit rate (which is expressed as a percentage of salary or as a percentage of benefit). If the number of employees included in the Policy falls below </w:t>
      </w:r>
      <w:r w:rsidRPr="0072781C">
        <w:rPr>
          <w:rFonts w:ascii="Calibri" w:eastAsiaTheme="minorEastAsia" w:hAnsi="Calibri" w:cs="Calibri"/>
          <w:b/>
          <w:color w:val="FF0000"/>
          <w:kern w:val="0"/>
          <w:lang w:val="en-US" w:eastAsia="en-GB"/>
          <w14:ligatures w14:val="none"/>
        </w:rPr>
        <w:t>&lt;INSERT&gt;</w:t>
      </w:r>
      <w:r w:rsidRPr="0072781C">
        <w:rPr>
          <w:rFonts w:ascii="Calibri" w:eastAsiaTheme="minorEastAsia" w:hAnsi="Calibri" w:cs="Calibri"/>
          <w:color w:val="FF0000"/>
          <w:kern w:val="0"/>
          <w:lang w:val="en-US" w:eastAsia="en-GB"/>
          <w14:ligatures w14:val="none"/>
        </w:rPr>
        <w:t xml:space="preserve"> </w:t>
      </w:r>
      <w:r w:rsidRPr="0072781C">
        <w:rPr>
          <w:rFonts w:ascii="Calibri" w:eastAsiaTheme="minorEastAsia" w:hAnsi="Calibri" w:cs="Calibri"/>
          <w:color w:val="0070C0"/>
          <w:kern w:val="0"/>
          <w:lang w:val="en-US" w:eastAsia="en-GB"/>
          <w14:ligatures w14:val="none"/>
        </w:rPr>
        <w:t xml:space="preserve">at any time, the cost will be calculated on the single premium basis. For full details of this please refer to the Key Features document.  </w:t>
      </w:r>
    </w:p>
    <w:p w14:paraId="58953371" w14:textId="77777777" w:rsidR="0072781C" w:rsidRPr="0072781C" w:rsidRDefault="0072781C" w:rsidP="0072781C">
      <w:pPr>
        <w:spacing w:before="100" w:beforeAutospacing="1" w:after="100" w:afterAutospacing="1" w:line="240" w:lineRule="auto"/>
        <w:rPr>
          <w:rFonts w:ascii="Calibri" w:eastAsiaTheme="minorEastAsia" w:hAnsi="Calibri" w:cs="Calibri"/>
          <w:b/>
          <w:color w:val="000000"/>
          <w:kern w:val="0"/>
          <w:lang w:eastAsia="en-GB"/>
          <w14:ligatures w14:val="none"/>
        </w:rPr>
      </w:pPr>
      <w:r w:rsidRPr="0072781C">
        <w:rPr>
          <w:rFonts w:ascii="Calibri" w:eastAsiaTheme="minorEastAsia" w:hAnsi="Calibri" w:cs="Calibri"/>
          <w:b/>
          <w:color w:val="000000"/>
          <w:kern w:val="0"/>
          <w:lang w:eastAsia="en-GB"/>
          <w14:ligatures w14:val="none"/>
        </w:rPr>
        <w:t>Salary Definition</w:t>
      </w:r>
    </w:p>
    <w:p w14:paraId="6EE35CA0" w14:textId="77777777" w:rsidR="0072781C" w:rsidRPr="0072781C" w:rsidRDefault="0072781C" w:rsidP="0072781C">
      <w:pPr>
        <w:spacing w:after="0" w:line="240" w:lineRule="auto"/>
        <w:rPr>
          <w:kern w:val="0"/>
          <w:lang w:eastAsia="en-GB"/>
          <w14:ligatures w14:val="none"/>
        </w:rPr>
      </w:pPr>
      <w:r w:rsidRPr="0072781C">
        <w:rPr>
          <w:kern w:val="0"/>
          <w:lang w:eastAsia="en-GB"/>
          <w14:ligatures w14:val="none"/>
        </w:rPr>
        <w:t>The above recommendation and premiums are based on your agreement that definition of the insured’s salary is as follows:</w:t>
      </w:r>
    </w:p>
    <w:p w14:paraId="23655984" w14:textId="77777777" w:rsidR="0072781C" w:rsidRPr="0072781C" w:rsidRDefault="0072781C" w:rsidP="0072781C">
      <w:pPr>
        <w:spacing w:after="0" w:line="240" w:lineRule="auto"/>
        <w:rPr>
          <w:kern w:val="0"/>
          <w:lang w:eastAsia="en-GB"/>
          <w14:ligatures w14:val="none"/>
        </w:rPr>
      </w:pPr>
    </w:p>
    <w:p w14:paraId="0227EC4E" w14:textId="77777777" w:rsidR="0072781C" w:rsidRPr="0072781C" w:rsidRDefault="0072781C" w:rsidP="0072781C">
      <w:pPr>
        <w:numPr>
          <w:ilvl w:val="0"/>
          <w:numId w:val="9"/>
        </w:numPr>
        <w:spacing w:after="0" w:line="240" w:lineRule="auto"/>
        <w:rPr>
          <w:color w:val="0070C0"/>
          <w:kern w:val="0"/>
          <w:lang w:eastAsia="en-GB"/>
          <w14:ligatures w14:val="none"/>
        </w:rPr>
      </w:pPr>
      <w:r w:rsidRPr="0072781C">
        <w:rPr>
          <w:color w:val="0070C0"/>
          <w:kern w:val="0"/>
          <w:lang w:eastAsia="en-GB"/>
          <w14:ligatures w14:val="none"/>
        </w:rPr>
        <w:t xml:space="preserve">Basic salary only </w:t>
      </w:r>
    </w:p>
    <w:p w14:paraId="50A12D86" w14:textId="77777777" w:rsidR="0072781C" w:rsidRPr="0072781C" w:rsidRDefault="0072781C" w:rsidP="0072781C">
      <w:pPr>
        <w:numPr>
          <w:ilvl w:val="0"/>
          <w:numId w:val="9"/>
        </w:numPr>
        <w:spacing w:after="0" w:line="240" w:lineRule="auto"/>
        <w:rPr>
          <w:color w:val="0070C0"/>
          <w:kern w:val="0"/>
          <w:lang w:eastAsia="en-GB"/>
          <w14:ligatures w14:val="none"/>
        </w:rPr>
      </w:pPr>
      <w:r w:rsidRPr="0072781C">
        <w:rPr>
          <w:color w:val="0070C0"/>
          <w:kern w:val="0"/>
          <w:lang w:eastAsia="en-GB"/>
          <w14:ligatures w14:val="none"/>
        </w:rPr>
        <w:t>Basic salary plus other earnings from the employer (for example overtime, bonus, commission, or directors’ fees) averaged over a given three-year period</w:t>
      </w:r>
    </w:p>
    <w:p w14:paraId="525C4892" w14:textId="77777777" w:rsidR="0072781C" w:rsidRPr="0072781C" w:rsidRDefault="0072781C" w:rsidP="0072781C">
      <w:pPr>
        <w:numPr>
          <w:ilvl w:val="0"/>
          <w:numId w:val="9"/>
        </w:numPr>
        <w:spacing w:after="0" w:line="240" w:lineRule="auto"/>
        <w:rPr>
          <w:color w:val="0070C0"/>
          <w:kern w:val="0"/>
          <w:lang w:eastAsia="en-GB"/>
          <w14:ligatures w14:val="none"/>
        </w:rPr>
      </w:pPr>
      <w:r w:rsidRPr="0072781C">
        <w:rPr>
          <w:color w:val="0070C0"/>
          <w:kern w:val="0"/>
          <w:lang w:eastAsia="en-GB"/>
          <w14:ligatures w14:val="none"/>
        </w:rPr>
        <w:t>Total earned income from the employer during a given 12-month period</w:t>
      </w:r>
    </w:p>
    <w:p w14:paraId="3958E02E" w14:textId="77777777" w:rsidR="0072781C" w:rsidRPr="0072781C" w:rsidRDefault="0072781C" w:rsidP="0072781C">
      <w:pPr>
        <w:numPr>
          <w:ilvl w:val="0"/>
          <w:numId w:val="9"/>
        </w:numPr>
        <w:spacing w:after="0" w:line="240" w:lineRule="auto"/>
        <w:rPr>
          <w:color w:val="0070C0"/>
          <w:kern w:val="0"/>
          <w:lang w:eastAsia="en-GB"/>
          <w14:ligatures w14:val="none"/>
        </w:rPr>
      </w:pPr>
      <w:r w:rsidRPr="0072781C">
        <w:rPr>
          <w:color w:val="0070C0"/>
          <w:kern w:val="0"/>
          <w:lang w:eastAsia="en-GB"/>
          <w14:ligatures w14:val="none"/>
        </w:rPr>
        <w:t>Total P60 earnings in the preceding tax year.</w:t>
      </w:r>
    </w:p>
    <w:p w14:paraId="219D2811" w14:textId="77777777" w:rsidR="0072781C" w:rsidRPr="0072781C" w:rsidRDefault="0072781C" w:rsidP="0072781C">
      <w:pPr>
        <w:numPr>
          <w:ilvl w:val="0"/>
          <w:numId w:val="9"/>
        </w:numPr>
        <w:spacing w:after="0" w:line="240" w:lineRule="auto"/>
        <w:rPr>
          <w:color w:val="0070C0"/>
          <w:kern w:val="0"/>
          <w:lang w:eastAsia="en-GB"/>
          <w14:ligatures w14:val="none"/>
        </w:rPr>
      </w:pPr>
      <w:r w:rsidRPr="0072781C">
        <w:rPr>
          <w:color w:val="0070C0"/>
          <w:kern w:val="0"/>
          <w:lang w:eastAsia="en-GB"/>
          <w14:ligatures w14:val="none"/>
        </w:rPr>
        <w:t>Annual average amount of earnings drawn from the partnership (partnership drawings) in the last three partnership accounting years.</w:t>
      </w:r>
    </w:p>
    <w:p w14:paraId="2516E879" w14:textId="77777777" w:rsidR="0072781C" w:rsidRPr="0072781C" w:rsidRDefault="0072781C" w:rsidP="0072781C">
      <w:pPr>
        <w:spacing w:before="100" w:beforeAutospacing="1" w:after="100" w:afterAutospacing="1" w:line="240" w:lineRule="auto"/>
        <w:rPr>
          <w:rFonts w:ascii="Calibri" w:eastAsiaTheme="minorEastAsia" w:hAnsi="Calibri" w:cs="Calibri"/>
          <w:b/>
          <w:color w:val="000000"/>
          <w:kern w:val="0"/>
          <w:sz w:val="24"/>
          <w:szCs w:val="24"/>
          <w:lang w:eastAsia="en-GB"/>
          <w14:ligatures w14:val="none"/>
        </w:rPr>
      </w:pPr>
      <w:r w:rsidRPr="0072781C">
        <w:rPr>
          <w:rFonts w:ascii="Calibri" w:eastAsiaTheme="minorEastAsia" w:hAnsi="Calibri" w:cs="Calibri"/>
          <w:b/>
          <w:color w:val="000000"/>
          <w:kern w:val="0"/>
          <w:sz w:val="24"/>
          <w:szCs w:val="24"/>
          <w:lang w:eastAsia="en-GB"/>
          <w14:ligatures w14:val="none"/>
        </w:rPr>
        <w:t>Further Information and Risk Warnings</w:t>
      </w:r>
    </w:p>
    <w:p w14:paraId="7AE12AB1" w14:textId="77777777" w:rsidR="0072781C" w:rsidRPr="0072781C" w:rsidRDefault="0072781C" w:rsidP="0072781C">
      <w:pPr>
        <w:spacing w:before="100" w:beforeAutospacing="1" w:after="100" w:afterAutospacing="1" w:line="240" w:lineRule="auto"/>
        <w:rPr>
          <w:rFonts w:ascii="Calibri" w:eastAsiaTheme="minorEastAsia" w:hAnsi="Calibri" w:cs="Calibri"/>
          <w:color w:val="000000"/>
          <w:kern w:val="0"/>
          <w:lang w:eastAsia="en-GB"/>
          <w14:ligatures w14:val="none"/>
        </w:rPr>
      </w:pPr>
      <w:r w:rsidRPr="0072781C">
        <w:rPr>
          <w:rFonts w:ascii="Calibri" w:eastAsiaTheme="minorEastAsia" w:hAnsi="Calibri" w:cs="Calibri"/>
          <w:color w:val="000000"/>
          <w:kern w:val="0"/>
          <w:lang w:eastAsia="en-GB"/>
          <w14:ligatures w14:val="none"/>
        </w:rPr>
        <w:t>Although you deemed the recommended deferment period acceptable, I strongly recommend that you maintain liquid funds to cover for any unforeseen eventualities because of key personnel suffering from long term illness.</w:t>
      </w:r>
    </w:p>
    <w:p w14:paraId="2B2FC61B" w14:textId="77777777" w:rsidR="0072781C" w:rsidRPr="0072781C" w:rsidRDefault="0072781C" w:rsidP="0072781C">
      <w:pPr>
        <w:spacing w:before="100" w:beforeAutospacing="1" w:after="100" w:afterAutospacing="1" w:line="240" w:lineRule="auto"/>
        <w:rPr>
          <w:rFonts w:ascii="Calibri" w:eastAsiaTheme="minorEastAsia" w:hAnsi="Calibri" w:cs="Calibri"/>
          <w:color w:val="000000"/>
          <w:kern w:val="0"/>
          <w:lang w:eastAsia="en-GB"/>
          <w14:ligatures w14:val="none"/>
        </w:rPr>
      </w:pPr>
      <w:r w:rsidRPr="0072781C">
        <w:rPr>
          <w:rFonts w:ascii="Calibri" w:eastAsiaTheme="minorEastAsia" w:hAnsi="Calibri" w:cs="Calibri"/>
          <w:color w:val="000000"/>
          <w:kern w:val="0"/>
          <w:lang w:eastAsia="en-GB"/>
          <w14:ligatures w14:val="none"/>
        </w:rPr>
        <w:t>If any members occupation or salary changes in the future, you should contact the insurance company as this may affect the terms of the policy.</w:t>
      </w:r>
    </w:p>
    <w:p w14:paraId="62CFD2BF" w14:textId="77777777" w:rsidR="0072781C" w:rsidRPr="0072781C" w:rsidRDefault="0072781C" w:rsidP="0072781C">
      <w:pPr>
        <w:spacing w:before="100" w:beforeAutospacing="1" w:after="100" w:afterAutospacing="1" w:line="240" w:lineRule="auto"/>
        <w:rPr>
          <w:rFonts w:ascii="Calibri" w:eastAsiaTheme="minorEastAsia" w:hAnsi="Calibri" w:cs="Calibri"/>
          <w:color w:val="000000"/>
          <w:kern w:val="0"/>
          <w:lang w:eastAsia="en-GB"/>
          <w14:ligatures w14:val="none"/>
        </w:rPr>
      </w:pPr>
      <w:r w:rsidRPr="0072781C">
        <w:rPr>
          <w:rFonts w:ascii="Calibri" w:eastAsiaTheme="minorEastAsia" w:hAnsi="Calibri" w:cs="Calibri"/>
          <w:color w:val="000000"/>
          <w:kern w:val="0"/>
          <w:lang w:eastAsia="en-GB"/>
          <w14:ligatures w14:val="none"/>
        </w:rPr>
        <w:t xml:space="preserve">Further information regarding the recommended product can be found in the Key Features Document provided and the Appendix of this report. A summary of the risk warnings associated with my recommendations can also be found in the Appendix of this report. </w:t>
      </w:r>
    </w:p>
    <w:p w14:paraId="59D4DA87" w14:textId="77777777" w:rsidR="0072781C" w:rsidRPr="0072781C" w:rsidRDefault="0072781C" w:rsidP="0072781C">
      <w:pPr>
        <w:spacing w:before="100" w:beforeAutospacing="1" w:after="100" w:afterAutospacing="1" w:line="240" w:lineRule="auto"/>
        <w:outlineLvl w:val="1"/>
        <w:rPr>
          <w:rFonts w:ascii="Calibri" w:eastAsiaTheme="minorEastAsia" w:hAnsi="Calibri" w:cs="Calibri"/>
          <w:color w:val="000000"/>
          <w:kern w:val="0"/>
          <w:lang w:eastAsia="en-GB"/>
          <w14:ligatures w14:val="none"/>
        </w:rPr>
      </w:pPr>
      <w:r w:rsidRPr="0072781C">
        <w:rPr>
          <w:rFonts w:ascii="Calibri" w:eastAsia="Times New Roman" w:hAnsi="Calibri" w:cs="Calibri"/>
          <w:color w:val="000000"/>
          <w:kern w:val="0"/>
          <w:sz w:val="32"/>
          <w:szCs w:val="32"/>
          <w:lang w:eastAsia="en-GB"/>
          <w14:ligatures w14:val="none"/>
        </w:rPr>
        <w:br w:type="page"/>
      </w:r>
    </w:p>
    <w:p w14:paraId="55D05185" w14:textId="77777777" w:rsidR="0072781C" w:rsidRPr="0072781C" w:rsidRDefault="0072781C" w:rsidP="0072781C">
      <w:pPr>
        <w:pBdr>
          <w:top w:val="single" w:sz="4" w:space="1" w:color="auto"/>
          <w:left w:val="single" w:sz="4" w:space="4" w:color="auto"/>
          <w:bottom w:val="single" w:sz="4" w:space="1" w:color="auto"/>
          <w:right w:val="single" w:sz="4" w:space="4" w:color="auto"/>
        </w:pBdr>
        <w:spacing w:after="0" w:line="240" w:lineRule="auto"/>
        <w:rPr>
          <w:color w:val="00B050"/>
          <w:kern w:val="0"/>
          <w:lang w:val="en-US"/>
          <w14:ligatures w14:val="none"/>
        </w:rPr>
      </w:pPr>
      <w:r w:rsidRPr="0072781C">
        <w:rPr>
          <w:b/>
          <w:color w:val="00B050"/>
          <w:kern w:val="0"/>
          <w:lang w:val="en-US"/>
          <w14:ligatures w14:val="none"/>
        </w:rPr>
        <w:t>INSTRUCTION TO USER</w:t>
      </w:r>
      <w:r w:rsidRPr="0072781C">
        <w:rPr>
          <w:color w:val="00B050"/>
          <w:kern w:val="0"/>
          <w:lang w:val="en-US"/>
          <w14:ligatures w14:val="none"/>
        </w:rPr>
        <w:t xml:space="preserve"> – The following section concerning charges of the recommended plan or provider will need to be merged with the Important Information (Cost of Services) section produced by the PPOL Suitability Report Builder. Where the text is highlighted in </w:t>
      </w:r>
      <w:r w:rsidRPr="0072781C">
        <w:rPr>
          <w:color w:val="0070C0"/>
          <w:kern w:val="0"/>
          <w:lang w:val="en-US"/>
          <w14:ligatures w14:val="none"/>
        </w:rPr>
        <w:t>blue</w:t>
      </w:r>
      <w:r w:rsidRPr="0072781C">
        <w:rPr>
          <w:color w:val="00B050"/>
          <w:kern w:val="0"/>
          <w:lang w:val="en-US"/>
          <w14:ligatures w14:val="none"/>
        </w:rPr>
        <w:t xml:space="preserve"> this tends to suggest that the text may not be appropriate in all instances. Please delete the charges which are not applicable to the recommended plan or provider. Where the text is highlighted in </w:t>
      </w:r>
      <w:r w:rsidRPr="0072781C">
        <w:rPr>
          <w:color w:val="FF0000"/>
          <w:kern w:val="0"/>
          <w:lang w:val="en-US"/>
          <w14:ligatures w14:val="none"/>
        </w:rPr>
        <w:t>red</w:t>
      </w:r>
      <w:r w:rsidRPr="0072781C">
        <w:rPr>
          <w:color w:val="00B050"/>
          <w:kern w:val="0"/>
          <w:lang w:val="en-US"/>
          <w14:ligatures w14:val="none"/>
        </w:rPr>
        <w:t>, this will require your input.</w:t>
      </w:r>
    </w:p>
    <w:p w14:paraId="33D44B69" w14:textId="77777777" w:rsidR="0072781C" w:rsidRPr="0072781C" w:rsidRDefault="0072781C" w:rsidP="0072781C">
      <w:pPr>
        <w:spacing w:after="0" w:line="240" w:lineRule="auto"/>
        <w:rPr>
          <w:kern w:val="0"/>
          <w:lang w:val="en-US"/>
          <w14:ligatures w14:val="none"/>
        </w:rPr>
      </w:pPr>
    </w:p>
    <w:p w14:paraId="725DCACA" w14:textId="77777777" w:rsidR="0072781C" w:rsidRPr="0072781C" w:rsidRDefault="0072781C" w:rsidP="0072781C">
      <w:pPr>
        <w:spacing w:after="0" w:line="240" w:lineRule="auto"/>
        <w:rPr>
          <w:rFonts w:ascii="Calibri" w:eastAsia="Calibri" w:hAnsi="Calibri" w:cs="Times New Roman"/>
          <w:b/>
          <w:bCs/>
          <w:kern w:val="0"/>
          <w:sz w:val="32"/>
          <w:szCs w:val="28"/>
          <w:lang w:val="en-US"/>
          <w14:ligatures w14:val="none"/>
        </w:rPr>
      </w:pPr>
      <w:r w:rsidRPr="0072781C">
        <w:rPr>
          <w:rFonts w:ascii="Calibri" w:eastAsia="Calibri" w:hAnsi="Calibri" w:cs="Times New Roman"/>
          <w:b/>
          <w:bCs/>
          <w:kern w:val="0"/>
          <w:sz w:val="32"/>
          <w:szCs w:val="28"/>
          <w:lang w:val="en-US"/>
          <w14:ligatures w14:val="none"/>
        </w:rPr>
        <w:t>Important Information</w:t>
      </w:r>
    </w:p>
    <w:p w14:paraId="1339AACF" w14:textId="77777777" w:rsidR="0072781C" w:rsidRPr="0072781C" w:rsidRDefault="0072781C" w:rsidP="0072781C">
      <w:pPr>
        <w:spacing w:after="0" w:line="240" w:lineRule="auto"/>
        <w:rPr>
          <w:rFonts w:ascii="Calibri" w:eastAsia="Times New Roman" w:hAnsi="Calibri" w:cs="Times New Roman"/>
          <w:b/>
          <w:bCs/>
          <w:color w:val="000000"/>
          <w:kern w:val="0"/>
          <w:sz w:val="24"/>
          <w:szCs w:val="24"/>
          <w:lang w:eastAsia="en-GB"/>
          <w14:ligatures w14:val="none"/>
        </w:rPr>
      </w:pPr>
      <w:r w:rsidRPr="0072781C">
        <w:rPr>
          <w:rFonts w:ascii="Calibri" w:eastAsia="Calibri" w:hAnsi="Calibri" w:cs="Times New Roman"/>
          <w:b/>
          <w:bCs/>
          <w:kern w:val="0"/>
          <w:sz w:val="24"/>
          <w:szCs w:val="24"/>
          <w:lang w:val="en-US"/>
          <w14:ligatures w14:val="none"/>
        </w:rPr>
        <w:t xml:space="preserve">                                                                                                                                                                         </w:t>
      </w:r>
      <w:r w:rsidRPr="0072781C">
        <w:rPr>
          <w:rFonts w:ascii="Calibri" w:eastAsia="Times New Roman" w:hAnsi="Calibri" w:cs="Times New Roman"/>
          <w:b/>
          <w:bCs/>
          <w:color w:val="000000"/>
          <w:kern w:val="0"/>
          <w:sz w:val="24"/>
          <w:szCs w:val="24"/>
          <w:lang w:eastAsia="en-GB"/>
          <w14:ligatures w14:val="none"/>
        </w:rPr>
        <w:t>Further Information and Risk Warnings</w:t>
      </w:r>
    </w:p>
    <w:p w14:paraId="265A91C1" w14:textId="77777777" w:rsidR="0072781C" w:rsidRPr="0072781C" w:rsidRDefault="0072781C" w:rsidP="0072781C">
      <w:pPr>
        <w:spacing w:before="100" w:beforeAutospacing="1" w:after="100" w:afterAutospacing="1" w:line="240" w:lineRule="auto"/>
        <w:rPr>
          <w:rFonts w:ascii="Calibri" w:eastAsiaTheme="minorEastAsia" w:hAnsi="Calibri" w:cs="Times New Roman"/>
          <w:color w:val="000000"/>
          <w:kern w:val="0"/>
          <w:lang w:eastAsia="en-GB"/>
          <w14:ligatures w14:val="none"/>
        </w:rPr>
      </w:pPr>
      <w:r w:rsidRPr="0072781C">
        <w:rPr>
          <w:rFonts w:ascii="Calibri" w:eastAsiaTheme="minorEastAsia" w:hAnsi="Calibri" w:cs="Times New Roman"/>
          <w:color w:val="000000"/>
          <w:kern w:val="0"/>
          <w:lang w:eastAsia="en-GB"/>
          <w14:ligatures w14:val="none"/>
        </w:rPr>
        <w:t>A summary of the risk warnings associated with my advice can be found in the Appendix of this report and should be read with particular care. Additional information regarding the recommendations can be found in the Key Features Document(s) provided.</w:t>
      </w:r>
    </w:p>
    <w:p w14:paraId="7B9668AF" w14:textId="77777777" w:rsidR="0072781C" w:rsidRPr="0072781C" w:rsidRDefault="0072781C" w:rsidP="0072781C">
      <w:pPr>
        <w:spacing w:before="100" w:beforeAutospacing="1" w:after="100" w:afterAutospacing="1" w:line="240" w:lineRule="auto"/>
        <w:outlineLvl w:val="2"/>
        <w:rPr>
          <w:rFonts w:ascii="Calibri" w:eastAsia="Times New Roman" w:hAnsi="Calibri" w:cs="Times New Roman"/>
          <w:b/>
          <w:bCs/>
          <w:color w:val="000000"/>
          <w:kern w:val="0"/>
          <w:sz w:val="24"/>
          <w:szCs w:val="24"/>
          <w:lang w:eastAsia="en-GB"/>
          <w14:ligatures w14:val="none"/>
        </w:rPr>
      </w:pPr>
      <w:r w:rsidRPr="0072781C">
        <w:rPr>
          <w:rFonts w:ascii="Calibri" w:eastAsia="Times New Roman" w:hAnsi="Calibri" w:cs="Times New Roman"/>
          <w:b/>
          <w:bCs/>
          <w:color w:val="000000"/>
          <w:kern w:val="0"/>
          <w:sz w:val="24"/>
          <w:szCs w:val="24"/>
          <w:lang w:eastAsia="en-GB"/>
          <w14:ligatures w14:val="none"/>
        </w:rPr>
        <w:t>Cost of Services</w:t>
      </w:r>
    </w:p>
    <w:p w14:paraId="543AFE07" w14:textId="77777777" w:rsidR="0072781C" w:rsidRPr="0072781C" w:rsidRDefault="0072781C" w:rsidP="0072781C">
      <w:pPr>
        <w:spacing w:before="100" w:beforeAutospacing="1" w:after="100" w:afterAutospacing="1" w:line="240" w:lineRule="auto"/>
        <w:rPr>
          <w:rFonts w:ascii="Calibri" w:eastAsiaTheme="minorEastAsia" w:hAnsi="Calibri" w:cs="Times New Roman"/>
          <w:color w:val="000000"/>
          <w:kern w:val="0"/>
          <w:lang w:eastAsia="en-GB"/>
          <w14:ligatures w14:val="none"/>
        </w:rPr>
      </w:pPr>
      <w:r w:rsidRPr="0072781C">
        <w:rPr>
          <w:rFonts w:ascii="Calibri" w:eastAsiaTheme="minorEastAsia" w:hAnsi="Calibri" w:cs="Times New Roman"/>
          <w:color w:val="000000"/>
          <w:kern w:val="0"/>
          <w:lang w:eastAsia="en-GB"/>
          <w14:ligatures w14:val="none"/>
        </w:rPr>
        <w:t>A summary of how my company can be remunerated for the advice received and the provision of my services is detailed in the disclosure documentation provided.</w:t>
      </w:r>
    </w:p>
    <w:p w14:paraId="76304781" w14:textId="77777777" w:rsidR="0072781C" w:rsidRPr="0072781C" w:rsidRDefault="0072781C" w:rsidP="0072781C">
      <w:pPr>
        <w:spacing w:after="0" w:line="240" w:lineRule="auto"/>
        <w:rPr>
          <w:color w:val="FF0000"/>
          <w:kern w:val="0"/>
          <w:lang w:val="en-US"/>
          <w14:ligatures w14:val="none"/>
        </w:rPr>
      </w:pPr>
      <w:r w:rsidRPr="0072781C">
        <w:rPr>
          <w:kern w:val="0"/>
          <w:lang w:val="en-US"/>
          <w14:ligatures w14:val="none"/>
        </w:rPr>
        <w:t xml:space="preserve">Group PHI Plan Charges </w:t>
      </w:r>
      <w:r w:rsidRPr="0072781C">
        <w:rPr>
          <w:color w:val="FF0000"/>
          <w:kern w:val="0"/>
          <w:lang w:val="en-US"/>
          <w14:ligatures w14:val="none"/>
        </w:rPr>
        <w:t>&lt;INSERT PROVIDER&gt;</w:t>
      </w:r>
    </w:p>
    <w:p w14:paraId="35340E75" w14:textId="77777777" w:rsidR="0072781C" w:rsidRPr="0072781C" w:rsidRDefault="0072781C" w:rsidP="0072781C">
      <w:pPr>
        <w:spacing w:after="0" w:line="240" w:lineRule="auto"/>
        <w:rPr>
          <w:color w:val="FF0000"/>
          <w:kern w:val="0"/>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115"/>
        <w:gridCol w:w="1115"/>
        <w:gridCol w:w="1126"/>
        <w:gridCol w:w="1123"/>
        <w:gridCol w:w="1121"/>
        <w:gridCol w:w="1158"/>
        <w:gridCol w:w="1143"/>
      </w:tblGrid>
      <w:tr w:rsidR="0072781C" w:rsidRPr="0072781C" w14:paraId="0CD8B5BC" w14:textId="77777777" w:rsidTr="00BF4AB6">
        <w:tc>
          <w:tcPr>
            <w:tcW w:w="3591"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291B7C3E" w14:textId="77777777" w:rsidR="0072781C" w:rsidRPr="0072781C" w:rsidRDefault="0072781C" w:rsidP="0072781C">
            <w:pPr>
              <w:spacing w:after="0" w:line="240" w:lineRule="auto"/>
              <w:rPr>
                <w:rFonts w:ascii="Calibri" w:eastAsia="Calibri" w:hAnsi="Calibri" w:cs="Times New Roman"/>
                <w:b/>
                <w:bCs/>
                <w:color w:val="0070C0"/>
                <w:kern w:val="0"/>
                <w:lang w:val="en-US"/>
                <w14:ligatures w14:val="none"/>
              </w:rPr>
            </w:pPr>
            <w:r w:rsidRPr="0072781C">
              <w:rPr>
                <w:rFonts w:ascii="Calibri" w:eastAsia="Calibri" w:hAnsi="Calibri" w:cs="Times New Roman"/>
                <w:b/>
                <w:bCs/>
                <w:color w:val="0070C0"/>
                <w:kern w:val="0"/>
                <w:lang w:val="en-US"/>
                <w14:ligatures w14:val="none"/>
              </w:rPr>
              <w:t>Entry</w:t>
            </w:r>
          </w:p>
        </w:tc>
        <w:tc>
          <w:tcPr>
            <w:tcW w:w="3591"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1E7A12EB" w14:textId="77777777" w:rsidR="0072781C" w:rsidRPr="0072781C" w:rsidRDefault="0072781C" w:rsidP="0072781C">
            <w:pPr>
              <w:spacing w:after="0" w:line="240" w:lineRule="auto"/>
              <w:rPr>
                <w:rFonts w:ascii="Calibri" w:eastAsia="Calibri" w:hAnsi="Calibri" w:cs="Times New Roman"/>
                <w:b/>
                <w:bCs/>
                <w:color w:val="0070C0"/>
                <w:kern w:val="0"/>
                <w:lang w:val="en-US"/>
                <w14:ligatures w14:val="none"/>
              </w:rPr>
            </w:pPr>
            <w:r w:rsidRPr="0072781C">
              <w:rPr>
                <w:rFonts w:ascii="Calibri" w:eastAsia="Calibri" w:hAnsi="Calibri" w:cs="Times New Roman"/>
                <w:b/>
                <w:bCs/>
                <w:color w:val="0070C0"/>
                <w:kern w:val="0"/>
                <w:lang w:val="en-US"/>
                <w14:ligatures w14:val="none"/>
              </w:rPr>
              <w:t>Ongoing</w:t>
            </w:r>
          </w:p>
        </w:tc>
        <w:tc>
          <w:tcPr>
            <w:tcW w:w="11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C348448" w14:textId="77777777" w:rsidR="0072781C" w:rsidRPr="0072781C" w:rsidRDefault="0072781C" w:rsidP="0072781C">
            <w:pPr>
              <w:spacing w:after="0" w:line="240" w:lineRule="auto"/>
              <w:rPr>
                <w:rFonts w:ascii="Calibri" w:eastAsia="Calibri" w:hAnsi="Calibri" w:cs="Times New Roman"/>
                <w:b/>
                <w:bCs/>
                <w:color w:val="0070C0"/>
                <w:kern w:val="0"/>
                <w:lang w:val="en-US"/>
                <w14:ligatures w14:val="none"/>
              </w:rPr>
            </w:pPr>
            <w:r w:rsidRPr="0072781C">
              <w:rPr>
                <w:rFonts w:ascii="Calibri" w:eastAsia="Calibri" w:hAnsi="Calibri" w:cs="Times New Roman"/>
                <w:b/>
                <w:bCs/>
                <w:color w:val="0070C0"/>
                <w:kern w:val="0"/>
                <w:lang w:val="en-US"/>
                <w14:ligatures w14:val="none"/>
              </w:rPr>
              <w:t>Event</w:t>
            </w:r>
          </w:p>
        </w:tc>
        <w:tc>
          <w:tcPr>
            <w:tcW w:w="11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5C39FDE" w14:textId="77777777" w:rsidR="0072781C" w:rsidRPr="0072781C" w:rsidRDefault="0072781C" w:rsidP="0072781C">
            <w:pPr>
              <w:spacing w:after="0" w:line="240" w:lineRule="auto"/>
              <w:rPr>
                <w:rFonts w:ascii="Calibri" w:eastAsia="Calibri" w:hAnsi="Calibri" w:cs="Times New Roman"/>
                <w:b/>
                <w:bCs/>
                <w:color w:val="0070C0"/>
                <w:kern w:val="0"/>
                <w:lang w:val="en-US"/>
                <w14:ligatures w14:val="none"/>
              </w:rPr>
            </w:pPr>
            <w:r w:rsidRPr="0072781C">
              <w:rPr>
                <w:rFonts w:ascii="Calibri" w:eastAsia="Calibri" w:hAnsi="Calibri" w:cs="Times New Roman"/>
                <w:b/>
                <w:bCs/>
                <w:color w:val="0070C0"/>
                <w:kern w:val="0"/>
                <w:lang w:val="en-US"/>
                <w14:ligatures w14:val="none"/>
              </w:rPr>
              <w:t>Exit</w:t>
            </w:r>
          </w:p>
        </w:tc>
      </w:tr>
      <w:tr w:rsidR="0072781C" w:rsidRPr="0072781C" w14:paraId="0AAFF13B" w14:textId="77777777" w:rsidTr="00BF4AB6">
        <w:tc>
          <w:tcPr>
            <w:tcW w:w="1197" w:type="dxa"/>
            <w:tcBorders>
              <w:top w:val="single" w:sz="4" w:space="0" w:color="auto"/>
              <w:left w:val="single" w:sz="4" w:space="0" w:color="auto"/>
              <w:bottom w:val="single" w:sz="4" w:space="0" w:color="auto"/>
              <w:right w:val="single" w:sz="4" w:space="0" w:color="auto"/>
            </w:tcBorders>
            <w:vAlign w:val="center"/>
          </w:tcPr>
          <w:p w14:paraId="70C0959B" w14:textId="77777777" w:rsidR="0072781C" w:rsidRPr="0072781C" w:rsidRDefault="0072781C" w:rsidP="0072781C">
            <w:pPr>
              <w:spacing w:after="0" w:line="240" w:lineRule="auto"/>
              <w:rPr>
                <w:rFonts w:ascii="Calibri" w:eastAsia="Calibri" w:hAnsi="Calibri" w:cs="Times New Roman"/>
                <w:b/>
                <w:bCs/>
                <w:kern w:val="0"/>
                <w:sz w:val="32"/>
                <w:szCs w:val="28"/>
                <w:lang w:val="en-US"/>
                <w14:ligatures w14:val="none"/>
              </w:rPr>
            </w:pPr>
          </w:p>
        </w:tc>
        <w:tc>
          <w:tcPr>
            <w:tcW w:w="1197" w:type="dxa"/>
            <w:tcBorders>
              <w:top w:val="single" w:sz="4" w:space="0" w:color="auto"/>
              <w:left w:val="single" w:sz="4" w:space="0" w:color="auto"/>
              <w:bottom w:val="single" w:sz="4" w:space="0" w:color="auto"/>
              <w:right w:val="single" w:sz="4" w:space="0" w:color="auto"/>
            </w:tcBorders>
            <w:vAlign w:val="center"/>
          </w:tcPr>
          <w:p w14:paraId="273850DF" w14:textId="77777777" w:rsidR="0072781C" w:rsidRPr="0072781C" w:rsidRDefault="0072781C" w:rsidP="0072781C">
            <w:pPr>
              <w:spacing w:after="0" w:line="240" w:lineRule="auto"/>
              <w:rPr>
                <w:rFonts w:ascii="Calibri" w:eastAsia="Calibri" w:hAnsi="Calibri" w:cs="Times New Roman"/>
                <w:b/>
                <w:bCs/>
                <w:kern w:val="0"/>
                <w:sz w:val="32"/>
                <w:szCs w:val="28"/>
                <w:lang w:val="en-US"/>
                <w14:ligatures w14:val="none"/>
              </w:rPr>
            </w:pPr>
          </w:p>
        </w:tc>
        <w:tc>
          <w:tcPr>
            <w:tcW w:w="1197" w:type="dxa"/>
            <w:tcBorders>
              <w:top w:val="single" w:sz="4" w:space="0" w:color="auto"/>
              <w:left w:val="single" w:sz="4" w:space="0" w:color="auto"/>
              <w:bottom w:val="single" w:sz="4" w:space="0" w:color="auto"/>
              <w:right w:val="single" w:sz="4" w:space="0" w:color="auto"/>
            </w:tcBorders>
            <w:vAlign w:val="center"/>
          </w:tcPr>
          <w:p w14:paraId="368354B4" w14:textId="77777777" w:rsidR="0072781C" w:rsidRPr="0072781C" w:rsidRDefault="0072781C" w:rsidP="0072781C">
            <w:pPr>
              <w:spacing w:after="0" w:line="240" w:lineRule="auto"/>
              <w:rPr>
                <w:rFonts w:ascii="Calibri" w:eastAsia="Calibri" w:hAnsi="Calibri" w:cs="Times New Roman"/>
                <w:b/>
                <w:bCs/>
                <w:kern w:val="0"/>
                <w:sz w:val="32"/>
                <w:szCs w:val="28"/>
                <w:lang w:val="en-US"/>
                <w14:ligatures w14:val="none"/>
              </w:rPr>
            </w:pPr>
          </w:p>
        </w:tc>
        <w:tc>
          <w:tcPr>
            <w:tcW w:w="1197" w:type="dxa"/>
            <w:tcBorders>
              <w:top w:val="single" w:sz="4" w:space="0" w:color="auto"/>
              <w:left w:val="single" w:sz="4" w:space="0" w:color="auto"/>
              <w:bottom w:val="single" w:sz="4" w:space="0" w:color="auto"/>
              <w:right w:val="single" w:sz="4" w:space="0" w:color="auto"/>
            </w:tcBorders>
            <w:vAlign w:val="center"/>
          </w:tcPr>
          <w:p w14:paraId="67554120" w14:textId="77777777" w:rsidR="0072781C" w:rsidRPr="0072781C" w:rsidRDefault="0072781C" w:rsidP="0072781C">
            <w:pPr>
              <w:spacing w:after="0" w:line="240" w:lineRule="auto"/>
              <w:rPr>
                <w:rFonts w:ascii="Calibri" w:eastAsia="Calibri" w:hAnsi="Calibri" w:cs="Times New Roman"/>
                <w:b/>
                <w:bCs/>
                <w:kern w:val="0"/>
                <w:sz w:val="32"/>
                <w:szCs w:val="28"/>
                <w:lang w:val="en-US"/>
                <w14:ligatures w14:val="none"/>
              </w:rPr>
            </w:pPr>
          </w:p>
        </w:tc>
        <w:tc>
          <w:tcPr>
            <w:tcW w:w="1197" w:type="dxa"/>
            <w:tcBorders>
              <w:top w:val="single" w:sz="4" w:space="0" w:color="auto"/>
              <w:left w:val="single" w:sz="4" w:space="0" w:color="auto"/>
              <w:bottom w:val="single" w:sz="4" w:space="0" w:color="auto"/>
              <w:right w:val="single" w:sz="4" w:space="0" w:color="auto"/>
            </w:tcBorders>
            <w:vAlign w:val="center"/>
          </w:tcPr>
          <w:p w14:paraId="4CB04A42" w14:textId="77777777" w:rsidR="0072781C" w:rsidRPr="0072781C" w:rsidRDefault="0072781C" w:rsidP="0072781C">
            <w:pPr>
              <w:spacing w:after="0" w:line="240" w:lineRule="auto"/>
              <w:rPr>
                <w:rFonts w:ascii="Calibri" w:eastAsia="Calibri" w:hAnsi="Calibri" w:cs="Times New Roman"/>
                <w:b/>
                <w:bCs/>
                <w:kern w:val="0"/>
                <w:sz w:val="32"/>
                <w:szCs w:val="28"/>
                <w:lang w:val="en-US"/>
                <w14:ligatures w14:val="none"/>
              </w:rPr>
            </w:pPr>
          </w:p>
        </w:tc>
        <w:tc>
          <w:tcPr>
            <w:tcW w:w="1197" w:type="dxa"/>
            <w:tcBorders>
              <w:top w:val="single" w:sz="4" w:space="0" w:color="auto"/>
              <w:left w:val="single" w:sz="4" w:space="0" w:color="auto"/>
              <w:bottom w:val="single" w:sz="4" w:space="0" w:color="auto"/>
              <w:right w:val="single" w:sz="4" w:space="0" w:color="auto"/>
            </w:tcBorders>
            <w:vAlign w:val="center"/>
          </w:tcPr>
          <w:p w14:paraId="221D9374" w14:textId="77777777" w:rsidR="0072781C" w:rsidRPr="0072781C" w:rsidRDefault="0072781C" w:rsidP="0072781C">
            <w:pPr>
              <w:spacing w:after="0" w:line="240" w:lineRule="auto"/>
              <w:rPr>
                <w:rFonts w:ascii="Calibri" w:eastAsia="Calibri" w:hAnsi="Calibri" w:cs="Times New Roman"/>
                <w:b/>
                <w:bCs/>
                <w:kern w:val="0"/>
                <w:sz w:val="32"/>
                <w:szCs w:val="28"/>
                <w:lang w:val="en-US"/>
                <w14:ligatures w14:val="none"/>
              </w:rPr>
            </w:pPr>
          </w:p>
        </w:tc>
        <w:tc>
          <w:tcPr>
            <w:tcW w:w="1197" w:type="dxa"/>
            <w:tcBorders>
              <w:top w:val="single" w:sz="4" w:space="0" w:color="auto"/>
              <w:left w:val="single" w:sz="4" w:space="0" w:color="auto"/>
              <w:bottom w:val="single" w:sz="4" w:space="0" w:color="auto"/>
              <w:right w:val="single" w:sz="4" w:space="0" w:color="auto"/>
            </w:tcBorders>
            <w:vAlign w:val="center"/>
          </w:tcPr>
          <w:p w14:paraId="63AE9BEF" w14:textId="77777777" w:rsidR="0072781C" w:rsidRPr="0072781C" w:rsidRDefault="0072781C" w:rsidP="0072781C">
            <w:pPr>
              <w:spacing w:after="0" w:line="240" w:lineRule="auto"/>
              <w:rPr>
                <w:rFonts w:ascii="Calibri" w:eastAsia="Calibri" w:hAnsi="Calibri" w:cs="Times New Roman"/>
                <w:b/>
                <w:bCs/>
                <w:kern w:val="0"/>
                <w:sz w:val="32"/>
                <w:szCs w:val="28"/>
                <w:lang w:val="en-US"/>
                <w14:ligatures w14:val="none"/>
              </w:rPr>
            </w:pPr>
          </w:p>
        </w:tc>
        <w:tc>
          <w:tcPr>
            <w:tcW w:w="1197" w:type="dxa"/>
            <w:tcBorders>
              <w:top w:val="single" w:sz="4" w:space="0" w:color="auto"/>
              <w:left w:val="single" w:sz="4" w:space="0" w:color="auto"/>
              <w:bottom w:val="single" w:sz="4" w:space="0" w:color="auto"/>
              <w:right w:val="single" w:sz="4" w:space="0" w:color="auto"/>
            </w:tcBorders>
            <w:vAlign w:val="center"/>
          </w:tcPr>
          <w:p w14:paraId="3CA11503" w14:textId="77777777" w:rsidR="0072781C" w:rsidRPr="0072781C" w:rsidRDefault="0072781C" w:rsidP="0072781C">
            <w:pPr>
              <w:spacing w:after="0" w:line="240" w:lineRule="auto"/>
              <w:rPr>
                <w:rFonts w:ascii="Calibri" w:eastAsia="Calibri" w:hAnsi="Calibri" w:cs="Times New Roman"/>
                <w:b/>
                <w:bCs/>
                <w:kern w:val="0"/>
                <w:sz w:val="32"/>
                <w:szCs w:val="28"/>
                <w:lang w:val="en-US"/>
                <w14:ligatures w14:val="none"/>
              </w:rPr>
            </w:pPr>
          </w:p>
        </w:tc>
      </w:tr>
    </w:tbl>
    <w:p w14:paraId="1AC60F72" w14:textId="77777777" w:rsidR="0072781C" w:rsidRPr="0072781C" w:rsidRDefault="0072781C" w:rsidP="0072781C">
      <w:pPr>
        <w:rPr>
          <w:rFonts w:ascii="Calibri" w:eastAsia="Calibri" w:hAnsi="Calibri" w:cs="Times New Roman"/>
          <w:bCs/>
          <w:kern w:val="0"/>
          <w:lang w:val="en-US"/>
          <w14:ligatures w14:val="none"/>
        </w:rPr>
      </w:pPr>
    </w:p>
    <w:p w14:paraId="3B4B45EE" w14:textId="77777777" w:rsidR="0072781C" w:rsidRPr="0072781C" w:rsidRDefault="0072781C" w:rsidP="0072781C">
      <w:pPr>
        <w:rPr>
          <w:rFonts w:ascii="Calibri" w:eastAsia="Calibri" w:hAnsi="Calibri" w:cs="Times New Roman"/>
          <w:bCs/>
          <w:kern w:val="0"/>
          <w:lang w:val="en-US"/>
          <w14:ligatures w14:val="none"/>
        </w:rPr>
      </w:pPr>
      <w:r w:rsidRPr="0072781C">
        <w:rPr>
          <w:rFonts w:ascii="Calibri" w:eastAsia="Calibri" w:hAnsi="Calibri" w:cs="Times New Roman"/>
          <w:b/>
          <w:bCs/>
          <w:kern w:val="0"/>
          <w:lang w:val="en-US"/>
          <w14:ligatures w14:val="none"/>
        </w:rPr>
        <w:t>Entry Charges</w:t>
      </w:r>
      <w:r w:rsidRPr="0072781C">
        <w:rPr>
          <w:rFonts w:ascii="Calibri" w:eastAsia="Calibri" w:hAnsi="Calibri" w:cs="Times New Roman"/>
          <w:bCs/>
          <w:kern w:val="0"/>
          <w:lang w:val="en-US"/>
          <w14:ligatures w14:val="none"/>
        </w:rPr>
        <w:t>: One off charges taken before or on investment.</w:t>
      </w:r>
    </w:p>
    <w:p w14:paraId="51C69A2B" w14:textId="77777777" w:rsidR="0072781C" w:rsidRPr="0072781C" w:rsidRDefault="0072781C" w:rsidP="0072781C">
      <w:pPr>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w:t>
      </w:r>
      <w:r w:rsidRPr="0072781C">
        <w:rPr>
          <w:rFonts w:ascii="Calibri" w:eastAsia="Calibri" w:hAnsi="Calibri" w:cs="Times New Roman"/>
          <w:bCs/>
          <w:kern w:val="0"/>
          <w:lang w:val="en-US"/>
          <w14:ligatures w14:val="none"/>
        </w:rPr>
        <w:tab/>
      </w:r>
      <w:r w:rsidRPr="0072781C">
        <w:rPr>
          <w:rFonts w:ascii="Calibri" w:eastAsia="Calibri" w:hAnsi="Calibri" w:cs="Times New Roman"/>
          <w:bCs/>
          <w:color w:val="0070C0"/>
          <w:kern w:val="0"/>
          <w:lang w:val="en-US"/>
          <w14:ligatures w14:val="none"/>
        </w:rPr>
        <w:t>Advisor Charge: A fee paid to the advisor for advice and services received.</w:t>
      </w:r>
    </w:p>
    <w:p w14:paraId="4B15543D" w14:textId="77777777" w:rsidR="0072781C" w:rsidRPr="0072781C" w:rsidRDefault="0072781C" w:rsidP="0072781C">
      <w:pPr>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w:t>
      </w:r>
      <w:r w:rsidRPr="0072781C">
        <w:rPr>
          <w:rFonts w:ascii="Calibri" w:eastAsia="Calibri" w:hAnsi="Calibri" w:cs="Times New Roman"/>
          <w:bCs/>
          <w:color w:val="0070C0"/>
          <w:kern w:val="0"/>
          <w:lang w:val="en-US"/>
          <w14:ligatures w14:val="none"/>
        </w:rPr>
        <w:tab/>
        <w:t>AC Paid By Provider: The Advisor Charge will be paid by the product provider.</w:t>
      </w:r>
    </w:p>
    <w:p w14:paraId="0C4D823A" w14:textId="77777777" w:rsidR="0072781C" w:rsidRPr="0072781C" w:rsidRDefault="0072781C" w:rsidP="0072781C">
      <w:pPr>
        <w:numPr>
          <w:ilvl w:val="0"/>
          <w:numId w:val="10"/>
        </w:numPr>
        <w:spacing w:after="0" w:line="240" w:lineRule="auto"/>
        <w:contextualSpacing/>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 xml:space="preserve">       AC Paid By Client: The Advisor Charge will be paid by directly by you.</w:t>
      </w:r>
    </w:p>
    <w:p w14:paraId="1489AB49" w14:textId="77777777" w:rsidR="0072781C" w:rsidRPr="0072781C" w:rsidRDefault="0072781C" w:rsidP="0072781C">
      <w:pPr>
        <w:ind w:left="360"/>
        <w:contextualSpacing/>
        <w:rPr>
          <w:rFonts w:ascii="Calibri" w:eastAsia="Calibri" w:hAnsi="Calibri" w:cs="Times New Roman"/>
          <w:bCs/>
          <w:color w:val="0070C0"/>
          <w:kern w:val="0"/>
          <w:lang w:val="en-US"/>
          <w14:ligatures w14:val="none"/>
        </w:rPr>
      </w:pPr>
    </w:p>
    <w:p w14:paraId="007CDC8D" w14:textId="77777777" w:rsidR="0072781C" w:rsidRPr="0072781C" w:rsidRDefault="0072781C" w:rsidP="0072781C">
      <w:pPr>
        <w:numPr>
          <w:ilvl w:val="0"/>
          <w:numId w:val="10"/>
        </w:numPr>
        <w:spacing w:after="0" w:line="240" w:lineRule="auto"/>
        <w:contextualSpacing/>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 xml:space="preserve">       AC Paid By Fund: The Advisor Charge will be paid from the fund.</w:t>
      </w:r>
    </w:p>
    <w:p w14:paraId="5125B635" w14:textId="77777777" w:rsidR="0072781C" w:rsidRPr="0072781C" w:rsidRDefault="0072781C" w:rsidP="0072781C">
      <w:pPr>
        <w:ind w:left="360"/>
        <w:contextualSpacing/>
        <w:rPr>
          <w:rFonts w:ascii="Calibri" w:eastAsia="Calibri" w:hAnsi="Calibri" w:cs="Times New Roman"/>
          <w:bCs/>
          <w:color w:val="0070C0"/>
          <w:kern w:val="0"/>
          <w:lang w:val="en-US"/>
          <w14:ligatures w14:val="none"/>
        </w:rPr>
      </w:pPr>
    </w:p>
    <w:p w14:paraId="2ECBF6CF" w14:textId="77777777" w:rsidR="0072781C" w:rsidRPr="0072781C" w:rsidRDefault="0072781C" w:rsidP="0072781C">
      <w:pPr>
        <w:numPr>
          <w:ilvl w:val="0"/>
          <w:numId w:val="10"/>
        </w:numPr>
        <w:spacing w:after="0" w:line="240" w:lineRule="auto"/>
        <w:contextualSpacing/>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ab/>
        <w:t xml:space="preserve">Consultancy Charge: Charge agreed with employer for advice or services provided on a group pension scheme </w:t>
      </w:r>
    </w:p>
    <w:p w14:paraId="61C82330" w14:textId="77777777" w:rsidR="0072781C" w:rsidRPr="0072781C" w:rsidRDefault="0072781C" w:rsidP="0072781C">
      <w:pPr>
        <w:ind w:left="360"/>
        <w:contextualSpacing/>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 xml:space="preserve">                                                                                                                                                          </w:t>
      </w:r>
    </w:p>
    <w:p w14:paraId="55FAC6EC" w14:textId="77777777" w:rsidR="0072781C" w:rsidRPr="0072781C" w:rsidRDefault="0072781C" w:rsidP="0072781C">
      <w:pPr>
        <w:numPr>
          <w:ilvl w:val="0"/>
          <w:numId w:val="10"/>
        </w:numPr>
        <w:spacing w:after="0" w:line="240" w:lineRule="auto"/>
        <w:contextualSpacing/>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 xml:space="preserve">        AC Paid By Cash Account: The Advisor Charge will be paid from the cash account within your investment.</w:t>
      </w:r>
    </w:p>
    <w:p w14:paraId="10AE2773" w14:textId="77777777" w:rsidR="0072781C" w:rsidRPr="0072781C" w:rsidRDefault="0072781C" w:rsidP="0072781C">
      <w:pPr>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w:t>
      </w:r>
      <w:r w:rsidRPr="0072781C">
        <w:rPr>
          <w:rFonts w:ascii="Calibri" w:eastAsia="Calibri" w:hAnsi="Calibri" w:cs="Times New Roman"/>
          <w:bCs/>
          <w:color w:val="0070C0"/>
          <w:kern w:val="0"/>
          <w:lang w:val="en-US"/>
          <w14:ligatures w14:val="none"/>
        </w:rPr>
        <w:tab/>
        <w:t>Commission: A payment made to the advisor directly by the recommended product provider.</w:t>
      </w:r>
    </w:p>
    <w:p w14:paraId="042C26D8" w14:textId="77777777" w:rsidR="0072781C" w:rsidRPr="0072781C" w:rsidRDefault="0072781C" w:rsidP="0072781C">
      <w:pPr>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w:t>
      </w:r>
      <w:r w:rsidRPr="0072781C">
        <w:rPr>
          <w:rFonts w:ascii="Calibri" w:eastAsia="Calibri" w:hAnsi="Calibri" w:cs="Times New Roman"/>
          <w:bCs/>
          <w:color w:val="0070C0"/>
          <w:kern w:val="0"/>
          <w:lang w:val="en-US"/>
          <w14:ligatures w14:val="none"/>
        </w:rPr>
        <w:tab/>
        <w:t>Provider Charge: A charge taken from the premium prior to investment.</w:t>
      </w:r>
    </w:p>
    <w:p w14:paraId="2CDAEB8F" w14:textId="77777777" w:rsidR="0072781C" w:rsidRPr="0072781C" w:rsidRDefault="0072781C" w:rsidP="0072781C">
      <w:pPr>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w:t>
      </w:r>
      <w:r w:rsidRPr="0072781C">
        <w:rPr>
          <w:rFonts w:ascii="Calibri" w:eastAsia="Calibri" w:hAnsi="Calibri" w:cs="Times New Roman"/>
          <w:bCs/>
          <w:color w:val="0070C0"/>
          <w:kern w:val="0"/>
          <w:lang w:val="en-US"/>
          <w14:ligatures w14:val="none"/>
        </w:rPr>
        <w:tab/>
        <w:t>Fund Charge: The difference between the buying and selling prices of units or shares in a dual priced fund - often termed a Bid/Offer spread.</w:t>
      </w:r>
    </w:p>
    <w:p w14:paraId="658BA48A" w14:textId="77777777" w:rsidR="0072781C" w:rsidRPr="0072781C" w:rsidRDefault="0072781C" w:rsidP="0072781C">
      <w:pPr>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w:t>
      </w:r>
      <w:r w:rsidRPr="0072781C">
        <w:rPr>
          <w:rFonts w:ascii="Calibri" w:eastAsia="Calibri" w:hAnsi="Calibri" w:cs="Times New Roman"/>
          <w:bCs/>
          <w:color w:val="0070C0"/>
          <w:kern w:val="0"/>
          <w:lang w:val="en-US"/>
          <w14:ligatures w14:val="none"/>
        </w:rPr>
        <w:tab/>
        <w:t>Regular Premium Charge: A charge taken from each new premium for the term.</w:t>
      </w:r>
    </w:p>
    <w:p w14:paraId="393428EF" w14:textId="77777777" w:rsidR="0072781C" w:rsidRPr="0072781C" w:rsidRDefault="0072781C" w:rsidP="0072781C">
      <w:pPr>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w:t>
      </w:r>
      <w:r w:rsidRPr="0072781C">
        <w:rPr>
          <w:rFonts w:ascii="Calibri" w:eastAsia="Calibri" w:hAnsi="Calibri" w:cs="Times New Roman"/>
          <w:bCs/>
          <w:color w:val="0070C0"/>
          <w:kern w:val="0"/>
          <w:lang w:val="en-US"/>
          <w14:ligatures w14:val="none"/>
        </w:rPr>
        <w:tab/>
        <w:t xml:space="preserve">Wrap Fee: Charge taken by the Wrap service provider for administering a specific tax wrapper </w:t>
      </w:r>
    </w:p>
    <w:p w14:paraId="21133AC2" w14:textId="77777777" w:rsidR="0072781C" w:rsidRPr="0072781C" w:rsidRDefault="0072781C" w:rsidP="0072781C">
      <w:pPr>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w:t>
      </w:r>
      <w:r w:rsidRPr="0072781C">
        <w:rPr>
          <w:rFonts w:ascii="Calibri" w:eastAsia="Calibri" w:hAnsi="Calibri" w:cs="Times New Roman"/>
          <w:bCs/>
          <w:color w:val="0070C0"/>
          <w:kern w:val="0"/>
          <w:lang w:val="en-US"/>
          <w14:ligatures w14:val="none"/>
        </w:rPr>
        <w:tab/>
        <w:t xml:space="preserve">Platform Fee: Charge taken by the Platform service provider for administering a specific tax wrapper.   </w:t>
      </w:r>
    </w:p>
    <w:p w14:paraId="79C1E776" w14:textId="77777777" w:rsidR="0072781C" w:rsidRPr="0072781C" w:rsidRDefault="0072781C" w:rsidP="0072781C">
      <w:pPr>
        <w:rPr>
          <w:rFonts w:ascii="Calibri" w:eastAsia="Calibri" w:hAnsi="Calibri" w:cs="Times New Roman"/>
          <w:bCs/>
          <w:kern w:val="0"/>
          <w:lang w:val="en-US"/>
          <w14:ligatures w14:val="none"/>
        </w:rPr>
      </w:pPr>
      <w:r w:rsidRPr="0072781C">
        <w:rPr>
          <w:rFonts w:ascii="Calibri" w:eastAsia="Calibri" w:hAnsi="Calibri" w:cs="Times New Roman"/>
          <w:b/>
          <w:bCs/>
          <w:kern w:val="0"/>
          <w:lang w:val="en-US"/>
          <w14:ligatures w14:val="none"/>
        </w:rPr>
        <w:t>Ongoing Charges</w:t>
      </w:r>
      <w:r w:rsidRPr="0072781C">
        <w:rPr>
          <w:rFonts w:ascii="Calibri" w:eastAsia="Calibri" w:hAnsi="Calibri" w:cs="Times New Roman"/>
          <w:bCs/>
          <w:kern w:val="0"/>
          <w:lang w:val="en-US"/>
          <w14:ligatures w14:val="none"/>
        </w:rPr>
        <w:t>: Regular charges, typically taken over a year.</w:t>
      </w:r>
    </w:p>
    <w:p w14:paraId="1ED9828B" w14:textId="77777777" w:rsidR="0072781C" w:rsidRPr="0072781C" w:rsidRDefault="0072781C" w:rsidP="0072781C">
      <w:pPr>
        <w:rPr>
          <w:rFonts w:ascii="Calibri" w:eastAsia="Calibri" w:hAnsi="Calibri" w:cs="Times New Roman"/>
          <w:bCs/>
          <w:color w:val="0070C0"/>
          <w:kern w:val="0"/>
          <w:lang w:val="en-US"/>
          <w14:ligatures w14:val="none"/>
        </w:rPr>
      </w:pPr>
      <w:r w:rsidRPr="0072781C">
        <w:rPr>
          <w:rFonts w:ascii="Calibri" w:eastAsia="Calibri" w:hAnsi="Calibri" w:cs="Times New Roman"/>
          <w:bCs/>
          <w:kern w:val="0"/>
          <w:lang w:val="en-US"/>
          <w14:ligatures w14:val="none"/>
        </w:rPr>
        <w:t>•</w:t>
      </w:r>
      <w:r w:rsidRPr="0072781C">
        <w:rPr>
          <w:rFonts w:ascii="Calibri" w:eastAsia="Calibri" w:hAnsi="Calibri" w:cs="Times New Roman"/>
          <w:bCs/>
          <w:kern w:val="0"/>
          <w:lang w:val="en-US"/>
          <w14:ligatures w14:val="none"/>
        </w:rPr>
        <w:tab/>
      </w:r>
      <w:r w:rsidRPr="0072781C">
        <w:rPr>
          <w:rFonts w:ascii="Calibri" w:eastAsia="Calibri" w:hAnsi="Calibri" w:cs="Times New Roman"/>
          <w:bCs/>
          <w:color w:val="0070C0"/>
          <w:kern w:val="0"/>
          <w:lang w:val="en-US"/>
          <w14:ligatures w14:val="none"/>
        </w:rPr>
        <w:t>Advisor Charge: A fee paid to the advisor for ongoing advice and services received.</w:t>
      </w:r>
    </w:p>
    <w:p w14:paraId="1971DEE6" w14:textId="77777777" w:rsidR="0072781C" w:rsidRPr="0072781C" w:rsidRDefault="0072781C" w:rsidP="0072781C">
      <w:pPr>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w:t>
      </w:r>
      <w:r w:rsidRPr="0072781C">
        <w:rPr>
          <w:rFonts w:ascii="Calibri" w:eastAsia="Calibri" w:hAnsi="Calibri" w:cs="Times New Roman"/>
          <w:bCs/>
          <w:color w:val="0070C0"/>
          <w:kern w:val="0"/>
          <w:lang w:val="en-US"/>
          <w14:ligatures w14:val="none"/>
        </w:rPr>
        <w:tab/>
        <w:t>AC Paid By Provider: The Advisor Charge will be paid by the product provider.</w:t>
      </w:r>
    </w:p>
    <w:p w14:paraId="4080CD36" w14:textId="77777777" w:rsidR="0072781C" w:rsidRPr="0072781C" w:rsidRDefault="0072781C" w:rsidP="0072781C">
      <w:pPr>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w:t>
      </w:r>
      <w:r w:rsidRPr="0072781C">
        <w:rPr>
          <w:rFonts w:ascii="Calibri" w:eastAsia="Calibri" w:hAnsi="Calibri" w:cs="Times New Roman"/>
          <w:bCs/>
          <w:color w:val="0070C0"/>
          <w:kern w:val="0"/>
          <w:lang w:val="en-US"/>
          <w14:ligatures w14:val="none"/>
        </w:rPr>
        <w:tab/>
        <w:t>AC Paid By Client: The Advisor Charge will be paid by directly by you.</w:t>
      </w:r>
    </w:p>
    <w:p w14:paraId="284D582D" w14:textId="77777777" w:rsidR="0072781C" w:rsidRPr="0072781C" w:rsidRDefault="0072781C" w:rsidP="0072781C">
      <w:pPr>
        <w:numPr>
          <w:ilvl w:val="0"/>
          <w:numId w:val="11"/>
        </w:numPr>
        <w:spacing w:after="0" w:line="240" w:lineRule="auto"/>
        <w:contextualSpacing/>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 xml:space="preserve">       AC Paid By Fund: The Advisor Charge will be paid from the fund.</w:t>
      </w:r>
    </w:p>
    <w:p w14:paraId="3A3C7BBB" w14:textId="77777777" w:rsidR="0072781C" w:rsidRPr="0072781C" w:rsidRDefault="0072781C" w:rsidP="0072781C">
      <w:pPr>
        <w:ind w:left="360"/>
        <w:contextualSpacing/>
        <w:rPr>
          <w:rFonts w:ascii="Calibri" w:eastAsia="Calibri" w:hAnsi="Calibri" w:cs="Times New Roman"/>
          <w:bCs/>
          <w:color w:val="0070C0"/>
          <w:kern w:val="0"/>
          <w:lang w:val="en-US"/>
          <w14:ligatures w14:val="none"/>
        </w:rPr>
      </w:pPr>
    </w:p>
    <w:p w14:paraId="3D63966A" w14:textId="77777777" w:rsidR="0072781C" w:rsidRPr="0072781C" w:rsidRDefault="0072781C" w:rsidP="0072781C">
      <w:pPr>
        <w:numPr>
          <w:ilvl w:val="0"/>
          <w:numId w:val="11"/>
        </w:numPr>
        <w:spacing w:after="0" w:line="240" w:lineRule="auto"/>
        <w:contextualSpacing/>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 xml:space="preserve">      AC Paid By Cash Account: The Advisor Charge will be paid from the cash account within your investment.</w:t>
      </w:r>
    </w:p>
    <w:p w14:paraId="308E4669" w14:textId="77777777" w:rsidR="0072781C" w:rsidRPr="0072781C" w:rsidRDefault="0072781C" w:rsidP="0072781C">
      <w:pPr>
        <w:spacing w:after="0" w:line="240" w:lineRule="auto"/>
        <w:contextualSpacing/>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w:t>
      </w:r>
      <w:r w:rsidRPr="0072781C">
        <w:rPr>
          <w:rFonts w:ascii="Calibri" w:eastAsia="Calibri" w:hAnsi="Calibri" w:cs="Times New Roman"/>
          <w:bCs/>
          <w:color w:val="0070C0"/>
          <w:kern w:val="0"/>
          <w:lang w:val="en-US"/>
          <w14:ligatures w14:val="none"/>
        </w:rPr>
        <w:tab/>
        <w:t>Discretionary Fund Management Charge: An additional charge for day-to-day investment management decisions of client assets held in a nominee name by a professional investment firm.</w:t>
      </w:r>
    </w:p>
    <w:p w14:paraId="5D30052E" w14:textId="77777777" w:rsidR="0072781C" w:rsidRPr="0072781C" w:rsidRDefault="0072781C" w:rsidP="0072781C">
      <w:pPr>
        <w:spacing w:after="0" w:line="240" w:lineRule="auto"/>
        <w:contextualSpacing/>
        <w:rPr>
          <w:rFonts w:ascii="Calibri" w:eastAsia="Calibri" w:hAnsi="Calibri" w:cs="Times New Roman"/>
          <w:bCs/>
          <w:color w:val="0070C0"/>
          <w:kern w:val="0"/>
          <w:lang w:val="en-US"/>
          <w14:ligatures w14:val="none"/>
        </w:rPr>
      </w:pPr>
    </w:p>
    <w:p w14:paraId="1643AA27" w14:textId="77777777" w:rsidR="0072781C" w:rsidRPr="0072781C" w:rsidRDefault="0072781C" w:rsidP="0072781C">
      <w:pPr>
        <w:rPr>
          <w:rFonts w:ascii="Calibri" w:eastAsia="Calibri" w:hAnsi="Calibri" w:cs="Times New Roman"/>
          <w:bCs/>
          <w:kern w:val="0"/>
          <w:lang w:val="en-US"/>
          <w14:ligatures w14:val="none"/>
        </w:rPr>
      </w:pPr>
      <w:r w:rsidRPr="0072781C">
        <w:rPr>
          <w:rFonts w:ascii="Calibri" w:eastAsia="Calibri" w:hAnsi="Calibri" w:cs="Times New Roman"/>
          <w:bCs/>
          <w:color w:val="0070C0"/>
          <w:kern w:val="0"/>
          <w:lang w:val="en-US"/>
          <w14:ligatures w14:val="none"/>
        </w:rPr>
        <w:t>•</w:t>
      </w:r>
      <w:r w:rsidRPr="0072781C">
        <w:rPr>
          <w:rFonts w:ascii="Calibri" w:eastAsia="Calibri" w:hAnsi="Calibri" w:cs="Times New Roman"/>
          <w:bCs/>
          <w:color w:val="0070C0"/>
          <w:kern w:val="0"/>
          <w:lang w:val="en-US"/>
          <w14:ligatures w14:val="none"/>
        </w:rPr>
        <w:tab/>
        <w:t>Investment Management Fee: Or Annual Management Charge (AMC). A fee levied by the investment firm paid out of the fund for the costs of investment management and fund administration</w:t>
      </w:r>
      <w:r w:rsidRPr="0072781C">
        <w:rPr>
          <w:rFonts w:ascii="Calibri" w:eastAsia="Calibri" w:hAnsi="Calibri" w:cs="Times New Roman"/>
          <w:bCs/>
          <w:kern w:val="0"/>
          <w:lang w:val="en-US"/>
          <w14:ligatures w14:val="none"/>
        </w:rPr>
        <w:t>.</w:t>
      </w:r>
    </w:p>
    <w:p w14:paraId="3CE357FC" w14:textId="77777777" w:rsidR="0072781C" w:rsidRPr="0072781C" w:rsidRDefault="0072781C" w:rsidP="0072781C">
      <w:pPr>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w:t>
      </w:r>
      <w:r w:rsidRPr="0072781C">
        <w:rPr>
          <w:rFonts w:ascii="Calibri" w:eastAsia="Calibri" w:hAnsi="Calibri" w:cs="Times New Roman"/>
          <w:bCs/>
          <w:kern w:val="0"/>
          <w:lang w:val="en-US"/>
          <w14:ligatures w14:val="none"/>
        </w:rPr>
        <w:tab/>
      </w:r>
      <w:r w:rsidRPr="0072781C">
        <w:rPr>
          <w:rFonts w:ascii="Calibri" w:eastAsia="Calibri" w:hAnsi="Calibri" w:cs="Times New Roman"/>
          <w:bCs/>
          <w:color w:val="0070C0"/>
          <w:kern w:val="0"/>
          <w:lang w:val="en-US"/>
          <w14:ligatures w14:val="none"/>
        </w:rPr>
        <w:t>Total Expense Ratio (TER): Annual cost of a fund which includes the AMC and other services paid for by the fund i.e. trustee, depositary and custodian fees.</w:t>
      </w:r>
    </w:p>
    <w:p w14:paraId="78B332C3" w14:textId="77777777" w:rsidR="0072781C" w:rsidRPr="0072781C" w:rsidRDefault="0072781C" w:rsidP="0072781C">
      <w:pPr>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w:t>
      </w:r>
      <w:r w:rsidRPr="0072781C">
        <w:rPr>
          <w:rFonts w:ascii="Calibri" w:eastAsia="Calibri" w:hAnsi="Calibri" w:cs="Times New Roman"/>
          <w:bCs/>
          <w:color w:val="0070C0"/>
          <w:kern w:val="0"/>
          <w:lang w:val="en-US"/>
          <w14:ligatures w14:val="none"/>
        </w:rPr>
        <w:tab/>
        <w:t>Trading / Broker Fee: Necessary costs when investing in shares or active funds if the manager or broker buys and sells.</w:t>
      </w:r>
    </w:p>
    <w:p w14:paraId="0DAF6957" w14:textId="77777777" w:rsidR="0072781C" w:rsidRPr="0072781C" w:rsidRDefault="0072781C" w:rsidP="0072781C">
      <w:pPr>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w:t>
      </w:r>
      <w:r w:rsidRPr="0072781C">
        <w:rPr>
          <w:rFonts w:ascii="Calibri" w:eastAsia="Calibri" w:hAnsi="Calibri" w:cs="Times New Roman"/>
          <w:bCs/>
          <w:kern w:val="0"/>
          <w:lang w:val="en-US"/>
          <w14:ligatures w14:val="none"/>
        </w:rPr>
        <w:tab/>
      </w:r>
      <w:r w:rsidRPr="0072781C">
        <w:rPr>
          <w:rFonts w:ascii="Calibri" w:eastAsia="Calibri" w:hAnsi="Calibri" w:cs="Times New Roman"/>
          <w:bCs/>
          <w:color w:val="0070C0"/>
          <w:kern w:val="0"/>
          <w:lang w:val="en-US"/>
          <w14:ligatures w14:val="none"/>
        </w:rPr>
        <w:t>Plan Fee: A set charge typically applied on the plan anniversary to cover provider administration.</w:t>
      </w:r>
    </w:p>
    <w:p w14:paraId="1D68E3E2" w14:textId="77777777" w:rsidR="0072781C" w:rsidRPr="0072781C" w:rsidRDefault="0072781C" w:rsidP="0072781C">
      <w:pPr>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w:t>
      </w:r>
      <w:r w:rsidRPr="0072781C">
        <w:rPr>
          <w:rFonts w:ascii="Calibri" w:eastAsia="Calibri" w:hAnsi="Calibri" w:cs="Times New Roman"/>
          <w:bCs/>
          <w:color w:val="0070C0"/>
          <w:kern w:val="0"/>
          <w:lang w:val="en-US"/>
          <w14:ligatures w14:val="none"/>
        </w:rPr>
        <w:tab/>
        <w:t xml:space="preserve">Wrap Fee: Charge taken by the Wrap service provider for administering a specific tax wrapper </w:t>
      </w:r>
    </w:p>
    <w:p w14:paraId="5BFB0E32" w14:textId="77777777" w:rsidR="0072781C" w:rsidRPr="0072781C" w:rsidRDefault="0072781C" w:rsidP="0072781C">
      <w:pPr>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w:t>
      </w:r>
      <w:r w:rsidRPr="0072781C">
        <w:rPr>
          <w:rFonts w:ascii="Calibri" w:eastAsia="Calibri" w:hAnsi="Calibri" w:cs="Times New Roman"/>
          <w:bCs/>
          <w:color w:val="0070C0"/>
          <w:kern w:val="0"/>
          <w:lang w:val="en-US"/>
          <w14:ligatures w14:val="none"/>
        </w:rPr>
        <w:tab/>
        <w:t xml:space="preserve">Platform Fee: Charge taken by the Platform service provider for administering a specific tax wrapper.   </w:t>
      </w:r>
    </w:p>
    <w:p w14:paraId="495C7DBD" w14:textId="77777777" w:rsidR="0072781C" w:rsidRPr="0072781C" w:rsidRDefault="0072781C" w:rsidP="0072781C">
      <w:pPr>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w:t>
      </w:r>
      <w:r w:rsidRPr="0072781C">
        <w:rPr>
          <w:rFonts w:ascii="Calibri" w:eastAsia="Calibri" w:hAnsi="Calibri" w:cs="Times New Roman"/>
          <w:bCs/>
          <w:color w:val="0070C0"/>
          <w:kern w:val="0"/>
          <w:lang w:val="en-US"/>
          <w14:ligatures w14:val="none"/>
        </w:rPr>
        <w:tab/>
        <w:t>Trust Fee: Charges taken from the trust property for on-going trustee duties and expenditure</w:t>
      </w:r>
    </w:p>
    <w:p w14:paraId="7C5092E0" w14:textId="77777777" w:rsidR="0072781C" w:rsidRPr="0072781C" w:rsidRDefault="0072781C" w:rsidP="0072781C">
      <w:pPr>
        <w:numPr>
          <w:ilvl w:val="0"/>
          <w:numId w:val="12"/>
        </w:numPr>
        <w:spacing w:after="0" w:line="240" w:lineRule="auto"/>
        <w:contextualSpacing/>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 xml:space="preserve">       Other Fees: Attributable on-going charges to the plan or investment strategy not already mentioned.</w:t>
      </w:r>
    </w:p>
    <w:p w14:paraId="3A1F85B3" w14:textId="77777777" w:rsidR="0072781C" w:rsidRPr="0072781C" w:rsidRDefault="0072781C" w:rsidP="0072781C">
      <w:pPr>
        <w:ind w:left="360"/>
        <w:contextualSpacing/>
        <w:rPr>
          <w:rFonts w:ascii="Calibri" w:eastAsia="Calibri" w:hAnsi="Calibri" w:cs="Times New Roman"/>
          <w:bCs/>
          <w:color w:val="0070C0"/>
          <w:kern w:val="0"/>
          <w:lang w:val="en-US"/>
          <w14:ligatures w14:val="none"/>
        </w:rPr>
      </w:pPr>
    </w:p>
    <w:p w14:paraId="6658F446" w14:textId="77777777" w:rsidR="0072781C" w:rsidRPr="0072781C" w:rsidRDefault="0072781C" w:rsidP="0072781C">
      <w:pPr>
        <w:rPr>
          <w:rFonts w:ascii="Calibri" w:eastAsia="Calibri" w:hAnsi="Calibri" w:cs="Times New Roman"/>
          <w:bCs/>
          <w:kern w:val="0"/>
          <w:lang w:val="en-US"/>
          <w14:ligatures w14:val="none"/>
        </w:rPr>
      </w:pPr>
      <w:r w:rsidRPr="0072781C">
        <w:rPr>
          <w:rFonts w:ascii="Calibri" w:eastAsia="Calibri" w:hAnsi="Calibri" w:cs="Times New Roman"/>
          <w:b/>
          <w:bCs/>
          <w:kern w:val="0"/>
          <w:lang w:val="en-US"/>
          <w14:ligatures w14:val="none"/>
        </w:rPr>
        <w:t>Event Based Charges</w:t>
      </w:r>
      <w:r w:rsidRPr="0072781C">
        <w:rPr>
          <w:rFonts w:ascii="Calibri" w:eastAsia="Calibri" w:hAnsi="Calibri" w:cs="Times New Roman"/>
          <w:bCs/>
          <w:kern w:val="0"/>
          <w:lang w:val="en-US"/>
          <w14:ligatures w14:val="none"/>
        </w:rPr>
        <w:t>: Ad hoc charges related to specific events.</w:t>
      </w:r>
    </w:p>
    <w:p w14:paraId="7DA00FDF" w14:textId="77777777" w:rsidR="0072781C" w:rsidRPr="0072781C" w:rsidRDefault="0072781C" w:rsidP="0072781C">
      <w:pPr>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w:t>
      </w:r>
      <w:r w:rsidRPr="0072781C">
        <w:rPr>
          <w:rFonts w:ascii="Calibri" w:eastAsia="Calibri" w:hAnsi="Calibri" w:cs="Times New Roman"/>
          <w:bCs/>
          <w:kern w:val="0"/>
          <w:lang w:val="en-US"/>
          <w14:ligatures w14:val="none"/>
        </w:rPr>
        <w:tab/>
      </w:r>
      <w:r w:rsidRPr="0072781C">
        <w:rPr>
          <w:rFonts w:ascii="Calibri" w:eastAsia="Calibri" w:hAnsi="Calibri" w:cs="Times New Roman"/>
          <w:bCs/>
          <w:color w:val="0070C0"/>
          <w:kern w:val="0"/>
          <w:lang w:val="en-US"/>
          <w14:ligatures w14:val="none"/>
        </w:rPr>
        <w:t>Advisor Charge: A fee paid to the advisor for specific advice or services.</w:t>
      </w:r>
    </w:p>
    <w:p w14:paraId="008DD42E" w14:textId="77777777" w:rsidR="0072781C" w:rsidRPr="0072781C" w:rsidRDefault="0072781C" w:rsidP="0072781C">
      <w:pPr>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w:t>
      </w:r>
      <w:r w:rsidRPr="0072781C">
        <w:rPr>
          <w:rFonts w:ascii="Calibri" w:eastAsia="Calibri" w:hAnsi="Calibri" w:cs="Times New Roman"/>
          <w:bCs/>
          <w:color w:val="0070C0"/>
          <w:kern w:val="0"/>
          <w:lang w:val="en-US"/>
          <w14:ligatures w14:val="none"/>
        </w:rPr>
        <w:tab/>
        <w:t>AC Paid By Provider: The Advisor Charge will be paid by the product provider.</w:t>
      </w:r>
    </w:p>
    <w:p w14:paraId="5C11870E" w14:textId="77777777" w:rsidR="0072781C" w:rsidRPr="0072781C" w:rsidRDefault="0072781C" w:rsidP="0072781C">
      <w:pPr>
        <w:numPr>
          <w:ilvl w:val="0"/>
          <w:numId w:val="13"/>
        </w:numPr>
        <w:spacing w:after="0" w:line="240" w:lineRule="auto"/>
        <w:contextualSpacing/>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 xml:space="preserve">       AC Paid By Client: The Advisor Charge will be paid by directly by you</w:t>
      </w:r>
    </w:p>
    <w:p w14:paraId="27771395" w14:textId="77777777" w:rsidR="0072781C" w:rsidRPr="0072781C" w:rsidRDefault="0072781C" w:rsidP="0072781C">
      <w:pPr>
        <w:ind w:left="360"/>
        <w:contextualSpacing/>
        <w:rPr>
          <w:rFonts w:ascii="Calibri" w:eastAsia="Calibri" w:hAnsi="Calibri" w:cs="Times New Roman"/>
          <w:bCs/>
          <w:color w:val="0070C0"/>
          <w:kern w:val="0"/>
          <w:lang w:val="en-US"/>
          <w14:ligatures w14:val="none"/>
        </w:rPr>
      </w:pPr>
    </w:p>
    <w:p w14:paraId="1E3704DC" w14:textId="77777777" w:rsidR="0072781C" w:rsidRPr="0072781C" w:rsidRDefault="0072781C" w:rsidP="0072781C">
      <w:pPr>
        <w:numPr>
          <w:ilvl w:val="0"/>
          <w:numId w:val="13"/>
        </w:numPr>
        <w:spacing w:after="0" w:line="240" w:lineRule="auto"/>
        <w:contextualSpacing/>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 xml:space="preserve">       AC Paid By Cash Account: The Advisor Charge will be paid from the cash account within your investment.</w:t>
      </w:r>
    </w:p>
    <w:p w14:paraId="3FC23B92" w14:textId="77777777" w:rsidR="0072781C" w:rsidRPr="0072781C" w:rsidRDefault="0072781C" w:rsidP="0072781C">
      <w:pPr>
        <w:ind w:left="720"/>
        <w:contextualSpacing/>
        <w:rPr>
          <w:rFonts w:ascii="Calibri" w:eastAsia="Calibri" w:hAnsi="Calibri" w:cs="Times New Roman"/>
          <w:bCs/>
          <w:color w:val="0070C0"/>
          <w:kern w:val="0"/>
          <w:lang w:val="en-US"/>
          <w14:ligatures w14:val="none"/>
        </w:rPr>
      </w:pPr>
    </w:p>
    <w:p w14:paraId="19742D1A" w14:textId="77777777" w:rsidR="0072781C" w:rsidRPr="0072781C" w:rsidRDefault="0072781C" w:rsidP="0072781C">
      <w:pPr>
        <w:numPr>
          <w:ilvl w:val="0"/>
          <w:numId w:val="13"/>
        </w:numPr>
        <w:spacing w:after="0" w:line="240" w:lineRule="auto"/>
        <w:contextualSpacing/>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 xml:space="preserve">       AC Paid By Fund: The Advisor Charge will be paid from the fund.</w:t>
      </w:r>
    </w:p>
    <w:p w14:paraId="18F308DA" w14:textId="77777777" w:rsidR="0072781C" w:rsidRPr="0072781C" w:rsidRDefault="0072781C" w:rsidP="0072781C">
      <w:pPr>
        <w:spacing w:after="0" w:line="240" w:lineRule="auto"/>
        <w:ind w:left="720"/>
        <w:contextualSpacing/>
        <w:rPr>
          <w:rFonts w:ascii="Calibri" w:eastAsia="Calibri" w:hAnsi="Calibri" w:cs="Times New Roman"/>
          <w:bCs/>
          <w:color w:val="0070C0"/>
          <w:kern w:val="0"/>
          <w:lang w:val="en-US"/>
          <w14:ligatures w14:val="none"/>
        </w:rPr>
      </w:pPr>
    </w:p>
    <w:p w14:paraId="3EA754D5" w14:textId="77777777" w:rsidR="0072781C" w:rsidRPr="0072781C" w:rsidRDefault="0072781C" w:rsidP="0072781C">
      <w:pPr>
        <w:numPr>
          <w:ilvl w:val="0"/>
          <w:numId w:val="13"/>
        </w:numPr>
        <w:spacing w:after="0" w:line="240" w:lineRule="auto"/>
        <w:contextualSpacing/>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 xml:space="preserve">       Income Review Fee: A charge levied by the plan provider to review the maximum GAD income drawdown level ahead of the statutory triennial review or transfer in.</w:t>
      </w:r>
    </w:p>
    <w:p w14:paraId="346E4DB7" w14:textId="77777777" w:rsidR="0072781C" w:rsidRPr="0072781C" w:rsidRDefault="0072781C" w:rsidP="0072781C">
      <w:pPr>
        <w:spacing w:after="0" w:line="240" w:lineRule="auto"/>
        <w:ind w:left="720"/>
        <w:contextualSpacing/>
        <w:rPr>
          <w:rFonts w:ascii="Calibri" w:eastAsia="Calibri" w:hAnsi="Calibri" w:cs="Times New Roman"/>
          <w:bCs/>
          <w:color w:val="0070C0"/>
          <w:kern w:val="0"/>
          <w:lang w:val="en-US"/>
          <w14:ligatures w14:val="none"/>
        </w:rPr>
      </w:pPr>
    </w:p>
    <w:p w14:paraId="06A83343" w14:textId="77777777" w:rsidR="0072781C" w:rsidRPr="0072781C" w:rsidRDefault="0072781C" w:rsidP="0072781C">
      <w:pPr>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w:t>
      </w:r>
      <w:r w:rsidRPr="0072781C">
        <w:rPr>
          <w:rFonts w:ascii="Calibri" w:eastAsia="Calibri" w:hAnsi="Calibri" w:cs="Times New Roman"/>
          <w:bCs/>
          <w:color w:val="0070C0"/>
          <w:kern w:val="0"/>
          <w:lang w:val="en-US"/>
          <w14:ligatures w14:val="none"/>
        </w:rPr>
        <w:tab/>
        <w:t>Fund Switch Fee: A charge to sell one fund to buy another.</w:t>
      </w:r>
    </w:p>
    <w:p w14:paraId="7DC33347" w14:textId="77777777" w:rsidR="0072781C" w:rsidRPr="0072781C" w:rsidRDefault="0072781C" w:rsidP="0072781C">
      <w:pPr>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w:t>
      </w:r>
      <w:r w:rsidRPr="0072781C">
        <w:rPr>
          <w:rFonts w:ascii="Calibri" w:eastAsia="Calibri" w:hAnsi="Calibri" w:cs="Times New Roman"/>
          <w:bCs/>
          <w:color w:val="0070C0"/>
          <w:kern w:val="0"/>
          <w:lang w:val="en-US"/>
          <w14:ligatures w14:val="none"/>
        </w:rPr>
        <w:tab/>
        <w:t>Income Withdrawal Charge: A charge levied by the plan provider to commence or maintain income payments from capital.</w:t>
      </w:r>
    </w:p>
    <w:p w14:paraId="449335DC" w14:textId="77777777" w:rsidR="0072781C" w:rsidRPr="0072781C" w:rsidRDefault="0072781C" w:rsidP="0072781C">
      <w:pPr>
        <w:numPr>
          <w:ilvl w:val="0"/>
          <w:numId w:val="14"/>
        </w:numPr>
        <w:spacing w:after="0" w:line="240" w:lineRule="auto"/>
        <w:contextualSpacing/>
        <w:rPr>
          <w:rFonts w:ascii="Calibri" w:eastAsia="Calibri" w:hAnsi="Calibri" w:cs="Times New Roman"/>
          <w:bCs/>
          <w:color w:val="0070C0"/>
          <w:kern w:val="0"/>
          <w:lang w:val="en-US"/>
          <w14:ligatures w14:val="none"/>
        </w:rPr>
      </w:pPr>
      <w:r w:rsidRPr="0072781C">
        <w:rPr>
          <w:rFonts w:ascii="Calibri" w:eastAsia="Calibri" w:hAnsi="Calibri" w:cs="Times New Roman"/>
          <w:bCs/>
          <w:color w:val="0070C0"/>
          <w:kern w:val="0"/>
          <w:lang w:val="en-US"/>
          <w14:ligatures w14:val="none"/>
        </w:rPr>
        <w:t xml:space="preserve">       Other Fees:  Attributable specific charges to the plan or investment strategy not already mentioned.</w:t>
      </w:r>
    </w:p>
    <w:p w14:paraId="5E86178E" w14:textId="77777777" w:rsidR="0072781C" w:rsidRPr="0072781C" w:rsidRDefault="0072781C" w:rsidP="0072781C">
      <w:pPr>
        <w:rPr>
          <w:rFonts w:ascii="Calibri" w:eastAsia="Calibri" w:hAnsi="Calibri" w:cs="Times New Roman"/>
          <w:b/>
          <w:bCs/>
          <w:kern w:val="0"/>
          <w:lang w:val="en-US"/>
          <w14:ligatures w14:val="none"/>
        </w:rPr>
      </w:pPr>
    </w:p>
    <w:p w14:paraId="59428C3C" w14:textId="77777777" w:rsidR="0072781C" w:rsidRPr="0072781C" w:rsidRDefault="0072781C" w:rsidP="0072781C">
      <w:pPr>
        <w:rPr>
          <w:rFonts w:ascii="Calibri" w:eastAsia="Calibri" w:hAnsi="Calibri" w:cs="Times New Roman"/>
          <w:bCs/>
          <w:kern w:val="0"/>
          <w:lang w:val="en-US"/>
          <w14:ligatures w14:val="none"/>
        </w:rPr>
      </w:pPr>
      <w:r w:rsidRPr="0072781C">
        <w:rPr>
          <w:rFonts w:ascii="Calibri" w:eastAsia="Calibri" w:hAnsi="Calibri" w:cs="Times New Roman"/>
          <w:b/>
          <w:bCs/>
          <w:kern w:val="0"/>
          <w:lang w:val="en-US"/>
          <w14:ligatures w14:val="none"/>
        </w:rPr>
        <w:t>Exit Charges</w:t>
      </w:r>
      <w:r w:rsidRPr="0072781C">
        <w:rPr>
          <w:rFonts w:ascii="Calibri" w:eastAsia="Calibri" w:hAnsi="Calibri" w:cs="Times New Roman"/>
          <w:bCs/>
          <w:kern w:val="0"/>
          <w:lang w:val="en-US"/>
          <w14:ligatures w14:val="none"/>
        </w:rPr>
        <w:t>: One off fees taken on termination.</w:t>
      </w:r>
    </w:p>
    <w:p w14:paraId="690AB7FB" w14:textId="77777777" w:rsidR="0072781C" w:rsidRPr="0072781C" w:rsidRDefault="0072781C" w:rsidP="0072781C">
      <w:pPr>
        <w:rPr>
          <w:rFonts w:ascii="Calibri" w:eastAsia="Calibri" w:hAnsi="Calibri" w:cs="Times New Roman"/>
          <w:bCs/>
          <w:color w:val="0070C0"/>
          <w:kern w:val="0"/>
          <w:lang w:val="en-US"/>
          <w14:ligatures w14:val="none"/>
        </w:rPr>
      </w:pPr>
      <w:r w:rsidRPr="0072781C">
        <w:rPr>
          <w:rFonts w:ascii="Calibri" w:eastAsia="Calibri" w:hAnsi="Calibri" w:cs="Times New Roman"/>
          <w:bCs/>
          <w:kern w:val="0"/>
          <w:lang w:val="en-US"/>
          <w14:ligatures w14:val="none"/>
        </w:rPr>
        <w:t>•</w:t>
      </w:r>
      <w:r w:rsidRPr="0072781C">
        <w:rPr>
          <w:rFonts w:ascii="Calibri" w:eastAsia="Calibri" w:hAnsi="Calibri" w:cs="Times New Roman"/>
          <w:bCs/>
          <w:kern w:val="0"/>
          <w:lang w:val="en-US"/>
          <w14:ligatures w14:val="none"/>
        </w:rPr>
        <w:tab/>
      </w:r>
      <w:r w:rsidRPr="0072781C">
        <w:rPr>
          <w:rFonts w:ascii="Calibri" w:eastAsia="Calibri" w:hAnsi="Calibri" w:cs="Times New Roman"/>
          <w:bCs/>
          <w:color w:val="0070C0"/>
          <w:kern w:val="0"/>
          <w:lang w:val="en-US"/>
          <w14:ligatures w14:val="none"/>
        </w:rPr>
        <w:t>Exit Charge: Applicable under the plan or investment rules following early sale, surrender, encashment or transfer.</w:t>
      </w:r>
    </w:p>
    <w:p w14:paraId="5B40FE62" w14:textId="77777777" w:rsidR="0072781C" w:rsidRPr="0072781C" w:rsidRDefault="0072781C" w:rsidP="0072781C">
      <w:pPr>
        <w:spacing w:before="100" w:beforeAutospacing="1" w:after="100" w:afterAutospacing="1" w:line="240" w:lineRule="auto"/>
        <w:contextualSpacing/>
        <w:rPr>
          <w:rFonts w:ascii="Calibri" w:eastAsia="Calibri" w:hAnsi="Calibri" w:cs="Calibri"/>
          <w:color w:val="0070C0"/>
          <w:kern w:val="0"/>
          <w:lang w:eastAsia="en-GB"/>
          <w14:ligatures w14:val="none"/>
        </w:rPr>
      </w:pPr>
      <w:r w:rsidRPr="0072781C">
        <w:rPr>
          <w:rFonts w:ascii="Calibri" w:eastAsia="Calibri" w:hAnsi="Calibri" w:cs="Times New Roman"/>
          <w:bCs/>
          <w:color w:val="0070C0"/>
          <w:kern w:val="0"/>
          <w:lang w:val="en-US"/>
          <w14:ligatures w14:val="none"/>
        </w:rPr>
        <w:t>•</w:t>
      </w:r>
      <w:r w:rsidRPr="0072781C">
        <w:rPr>
          <w:rFonts w:ascii="Calibri" w:eastAsia="Calibri" w:hAnsi="Calibri" w:cs="Times New Roman"/>
          <w:bCs/>
          <w:color w:val="0070C0"/>
          <w:kern w:val="0"/>
          <w:lang w:val="en-US"/>
          <w14:ligatures w14:val="none"/>
        </w:rPr>
        <w:tab/>
        <w:t>Market Value Adjustment (MVA) Charge: A penalty which may be applied to a with-profit fund on early surrender.</w:t>
      </w:r>
    </w:p>
    <w:p w14:paraId="676BEC83" w14:textId="77777777" w:rsidR="0072781C" w:rsidRPr="0072781C" w:rsidRDefault="0072781C" w:rsidP="0072781C">
      <w:pPr>
        <w:spacing w:before="100" w:beforeAutospacing="1" w:after="100" w:afterAutospacing="1" w:line="240" w:lineRule="auto"/>
        <w:rPr>
          <w:rFonts w:ascii="Calibri" w:eastAsiaTheme="minorEastAsia" w:hAnsi="Calibri" w:cs="Calibri"/>
          <w:b/>
          <w:color w:val="000000"/>
          <w:kern w:val="0"/>
          <w:lang w:val="en-US" w:eastAsia="en-GB"/>
          <w14:ligatures w14:val="none"/>
        </w:rPr>
      </w:pPr>
    </w:p>
    <w:p w14:paraId="325D418C" w14:textId="77777777" w:rsidR="0072781C" w:rsidRPr="0072781C" w:rsidRDefault="0072781C" w:rsidP="0072781C">
      <w:pPr>
        <w:spacing w:before="100" w:beforeAutospacing="1" w:after="100" w:afterAutospacing="1" w:line="240" w:lineRule="auto"/>
        <w:rPr>
          <w:rFonts w:ascii="Calibri" w:eastAsiaTheme="minorEastAsia" w:hAnsi="Calibri" w:cs="Calibri"/>
          <w:color w:val="000000"/>
          <w:kern w:val="0"/>
          <w:lang w:eastAsia="en-GB"/>
          <w14:ligatures w14:val="none"/>
        </w:rPr>
      </w:pPr>
      <w:r w:rsidRPr="0072781C">
        <w:rPr>
          <w:rFonts w:ascii="Calibri" w:eastAsiaTheme="minorEastAsia" w:hAnsi="Calibri" w:cs="Calibri"/>
          <w:b/>
          <w:color w:val="000000"/>
          <w:kern w:val="0"/>
          <w:lang w:val="en-US" w:eastAsia="en-GB"/>
          <w14:ligatures w14:val="none"/>
        </w:rPr>
        <w:t xml:space="preserve">Cancellation - </w:t>
      </w:r>
      <w:r w:rsidRPr="0072781C">
        <w:rPr>
          <w:rFonts w:ascii="Calibri" w:eastAsiaTheme="minorEastAsia" w:hAnsi="Calibri" w:cs="Calibri"/>
          <w:color w:val="000000"/>
          <w:kern w:val="0"/>
          <w:lang w:eastAsia="en-GB"/>
          <w14:ligatures w14:val="none"/>
        </w:rPr>
        <w:t xml:space="preserve">The recommended provider </w:t>
      </w:r>
      <w:r w:rsidRPr="0072781C">
        <w:rPr>
          <w:rFonts w:ascii="Calibri" w:eastAsiaTheme="minorEastAsia" w:hAnsi="Calibri" w:cs="Calibri"/>
          <w:color w:val="000000"/>
          <w:kern w:val="0"/>
          <w:lang w:val="en-US" w:eastAsia="en-GB"/>
          <w14:ligatures w14:val="none"/>
        </w:rPr>
        <w:t xml:space="preserve">cannot normally cancel the policy unless the number of employees insured under the policy is fewer than </w:t>
      </w:r>
      <w:r w:rsidRPr="0072781C">
        <w:rPr>
          <w:rFonts w:ascii="Calibri" w:eastAsiaTheme="minorEastAsia" w:hAnsi="Calibri" w:cs="Calibri"/>
          <w:b/>
          <w:color w:val="FF0000"/>
          <w:kern w:val="0"/>
          <w:lang w:val="en-US" w:eastAsia="en-GB"/>
          <w14:ligatures w14:val="none"/>
        </w:rPr>
        <w:t>&lt;INSERT&gt;</w:t>
      </w:r>
      <w:r w:rsidRPr="0072781C">
        <w:rPr>
          <w:rFonts w:ascii="Calibri" w:eastAsiaTheme="minorEastAsia" w:hAnsi="Calibri" w:cs="Calibri"/>
          <w:b/>
          <w:color w:val="000000"/>
          <w:kern w:val="0"/>
          <w:lang w:val="en-US" w:eastAsia="en-GB"/>
          <w14:ligatures w14:val="none"/>
        </w:rPr>
        <w:t>,</w:t>
      </w:r>
      <w:r w:rsidRPr="0072781C">
        <w:rPr>
          <w:rFonts w:ascii="Calibri" w:eastAsiaTheme="minorEastAsia" w:hAnsi="Calibri" w:cs="Calibri"/>
          <w:color w:val="000000"/>
          <w:kern w:val="0"/>
          <w:lang w:val="en-US" w:eastAsia="en-GB"/>
          <w14:ligatures w14:val="none"/>
        </w:rPr>
        <w:t xml:space="preserve"> premiums are overdue or you fail to provide all the information they</w:t>
      </w:r>
      <w:r w:rsidRPr="0072781C">
        <w:rPr>
          <w:rFonts w:ascii="Calibri" w:eastAsiaTheme="minorEastAsia" w:hAnsi="Calibri" w:cs="Calibri"/>
          <w:color w:val="000000"/>
          <w:kern w:val="0"/>
          <w:lang w:eastAsia="en-GB"/>
          <w14:ligatures w14:val="none"/>
        </w:rPr>
        <w:t xml:space="preserve"> ask for when applying for the policy, administering the policy or when claiming for benefit in respect of a member. You can cancel the policy at any time, provided you do so in writing.</w:t>
      </w:r>
    </w:p>
    <w:p w14:paraId="3EA8572D" w14:textId="77777777" w:rsidR="0072781C" w:rsidRPr="0072781C" w:rsidRDefault="0072781C" w:rsidP="0072781C">
      <w:pPr>
        <w:rPr>
          <w:rFonts w:ascii="Calibri" w:eastAsia="Times New Roman" w:hAnsi="Calibri" w:cs="Calibri"/>
          <w:b/>
          <w:bCs/>
          <w:color w:val="000000"/>
          <w:kern w:val="0"/>
          <w:sz w:val="32"/>
          <w:szCs w:val="32"/>
          <w:lang w:eastAsia="en-GB"/>
          <w14:ligatures w14:val="none"/>
        </w:rPr>
      </w:pPr>
      <w:r w:rsidRPr="0072781C">
        <w:rPr>
          <w:rFonts w:ascii="Calibri" w:eastAsia="Times New Roman" w:hAnsi="Calibri" w:cs="Calibri"/>
          <w:b/>
          <w:bCs/>
          <w:color w:val="000000"/>
          <w:kern w:val="0"/>
          <w:sz w:val="32"/>
          <w:szCs w:val="32"/>
          <w:lang w:eastAsia="en-GB"/>
          <w14:ligatures w14:val="none"/>
        </w:rPr>
        <w:br w:type="page"/>
      </w:r>
    </w:p>
    <w:p w14:paraId="5B251F7B" w14:textId="77777777" w:rsidR="0072781C" w:rsidRPr="0072781C" w:rsidRDefault="0072781C" w:rsidP="0072781C">
      <w:pPr>
        <w:spacing w:before="100" w:beforeAutospacing="1" w:after="100" w:afterAutospacing="1" w:line="240" w:lineRule="auto"/>
        <w:outlineLvl w:val="1"/>
        <w:rPr>
          <w:rFonts w:ascii="Calibri" w:eastAsia="Times New Roman" w:hAnsi="Calibri" w:cs="Calibri"/>
          <w:b/>
          <w:bCs/>
          <w:color w:val="000000"/>
          <w:kern w:val="0"/>
          <w:sz w:val="32"/>
          <w:szCs w:val="32"/>
          <w:lang w:eastAsia="en-GB"/>
          <w14:ligatures w14:val="none"/>
        </w:rPr>
      </w:pPr>
      <w:r w:rsidRPr="0072781C">
        <w:rPr>
          <w:rFonts w:ascii="Calibri" w:eastAsia="Times New Roman" w:hAnsi="Calibri" w:cs="Calibri"/>
          <w:b/>
          <w:bCs/>
          <w:color w:val="000000"/>
          <w:kern w:val="0"/>
          <w:sz w:val="32"/>
          <w:szCs w:val="32"/>
          <w:lang w:eastAsia="en-GB"/>
          <w14:ligatures w14:val="none"/>
        </w:rPr>
        <w:t xml:space="preserve">Risk Warnings – </w:t>
      </w:r>
      <w:r w:rsidRPr="0072781C">
        <w:rPr>
          <w:rFonts w:ascii="Calibri" w:eastAsia="Times New Roman" w:hAnsi="Calibri" w:cs="Calibri"/>
          <w:b/>
          <w:bCs/>
          <w:kern w:val="0"/>
          <w:sz w:val="32"/>
          <w:szCs w:val="32"/>
          <w:lang w:eastAsia="en-GB"/>
          <w14:ligatures w14:val="none"/>
        </w:rPr>
        <w:t xml:space="preserve">Group </w:t>
      </w:r>
      <w:r w:rsidRPr="0072781C">
        <w:rPr>
          <w:rFonts w:ascii="Calibri" w:eastAsia="Times New Roman" w:hAnsi="Calibri" w:cs="Calibri"/>
          <w:b/>
          <w:bCs/>
          <w:color w:val="000000"/>
          <w:kern w:val="0"/>
          <w:sz w:val="32"/>
          <w:szCs w:val="32"/>
          <w:lang w:eastAsia="en-GB"/>
          <w14:ligatures w14:val="none"/>
        </w:rPr>
        <w:t>Income Protection</w:t>
      </w:r>
    </w:p>
    <w:p w14:paraId="3A358C1F" w14:textId="77777777" w:rsidR="0072781C" w:rsidRPr="0072781C" w:rsidRDefault="0072781C" w:rsidP="0072781C">
      <w:pPr>
        <w:spacing w:before="100" w:beforeAutospacing="1" w:after="100" w:afterAutospacing="1" w:line="240" w:lineRule="auto"/>
        <w:outlineLvl w:val="1"/>
        <w:rPr>
          <w:rFonts w:ascii="Calibri" w:eastAsia="Times New Roman" w:hAnsi="Calibri" w:cs="Calibri"/>
          <w:b/>
          <w:bCs/>
          <w:color w:val="000000"/>
          <w:kern w:val="0"/>
          <w:sz w:val="24"/>
          <w:szCs w:val="24"/>
          <w:lang w:eastAsia="en-GB"/>
          <w14:ligatures w14:val="none"/>
        </w:rPr>
      </w:pPr>
      <w:r w:rsidRPr="0072781C">
        <w:rPr>
          <w:rFonts w:ascii="Calibri" w:eastAsia="Times New Roman" w:hAnsi="Calibri" w:cs="Calibri"/>
          <w:b/>
          <w:bCs/>
          <w:color w:val="000000"/>
          <w:kern w:val="0"/>
          <w:sz w:val="24"/>
          <w:szCs w:val="24"/>
          <w:lang w:eastAsia="en-GB"/>
          <w14:ligatures w14:val="none"/>
        </w:rPr>
        <w:t>General</w:t>
      </w:r>
    </w:p>
    <w:p w14:paraId="334D6451" w14:textId="77777777" w:rsidR="0072781C" w:rsidRPr="0072781C" w:rsidRDefault="0072781C" w:rsidP="0072781C">
      <w:pPr>
        <w:numPr>
          <w:ilvl w:val="0"/>
          <w:numId w:val="15"/>
        </w:numPr>
        <w:spacing w:before="100" w:beforeAutospacing="1" w:after="100" w:afterAutospacing="1" w:line="240" w:lineRule="auto"/>
        <w:rPr>
          <w:rFonts w:ascii="Calibri" w:eastAsia="Times New Roman" w:hAnsi="Calibri" w:cs="Calibri"/>
          <w:color w:val="000000"/>
          <w:kern w:val="0"/>
          <w:lang w:eastAsia="en-GB"/>
          <w14:ligatures w14:val="none"/>
        </w:rPr>
      </w:pPr>
      <w:r w:rsidRPr="0072781C">
        <w:rPr>
          <w:rFonts w:ascii="Calibri" w:eastAsia="Times New Roman" w:hAnsi="Calibri" w:cs="Calibri"/>
          <w:color w:val="000000"/>
          <w:kern w:val="0"/>
          <w:lang w:eastAsia="en-GB"/>
          <w14:ligatures w14:val="none"/>
        </w:rPr>
        <w:t xml:space="preserve">For a full explanation of the features of this plan, please refer to the personalised illustration and Key Features documentation supplied by the product provider. </w:t>
      </w:r>
    </w:p>
    <w:p w14:paraId="3B0E5636" w14:textId="77777777" w:rsidR="0072781C" w:rsidRPr="0072781C" w:rsidRDefault="0072781C" w:rsidP="0072781C">
      <w:pPr>
        <w:numPr>
          <w:ilvl w:val="0"/>
          <w:numId w:val="15"/>
        </w:numPr>
        <w:spacing w:before="100" w:beforeAutospacing="1" w:after="100" w:afterAutospacing="1" w:line="240" w:lineRule="auto"/>
        <w:rPr>
          <w:rFonts w:ascii="Calibri" w:eastAsia="Times New Roman" w:hAnsi="Calibri" w:cs="Calibri"/>
          <w:color w:val="000000"/>
          <w:kern w:val="0"/>
          <w:lang w:eastAsia="en-GB"/>
          <w14:ligatures w14:val="none"/>
        </w:rPr>
      </w:pPr>
      <w:r w:rsidRPr="0072781C">
        <w:rPr>
          <w:rFonts w:ascii="Calibri" w:eastAsia="Times New Roman" w:hAnsi="Calibri" w:cs="Calibri"/>
          <w:color w:val="000000"/>
          <w:kern w:val="0"/>
          <w:lang w:eastAsia="en-GB"/>
          <w14:ligatures w14:val="none"/>
        </w:rPr>
        <w:t>The figures on any quotations provided are for illustration purposes only and are not guaranteed.</w:t>
      </w:r>
    </w:p>
    <w:p w14:paraId="300E26D7" w14:textId="77777777" w:rsidR="0072781C" w:rsidRPr="0072781C" w:rsidRDefault="0072781C" w:rsidP="0072781C">
      <w:pPr>
        <w:numPr>
          <w:ilvl w:val="0"/>
          <w:numId w:val="15"/>
        </w:numPr>
        <w:spacing w:before="100" w:beforeAutospacing="1" w:after="100" w:afterAutospacing="1" w:line="240" w:lineRule="auto"/>
        <w:rPr>
          <w:rFonts w:ascii="Calibri" w:eastAsia="Times New Roman" w:hAnsi="Calibri" w:cs="Calibri"/>
          <w:color w:val="000000"/>
          <w:kern w:val="0"/>
          <w:lang w:eastAsia="en-GB"/>
          <w14:ligatures w14:val="none"/>
        </w:rPr>
      </w:pPr>
      <w:r w:rsidRPr="0072781C">
        <w:rPr>
          <w:rFonts w:ascii="Calibri" w:eastAsia="Times New Roman" w:hAnsi="Calibri" w:cs="Calibri"/>
          <w:color w:val="000000"/>
          <w:kern w:val="0"/>
          <w:lang w:eastAsia="en-GB"/>
          <w14:ligatures w14:val="none"/>
        </w:rPr>
        <w:t>The recommendations are based on current taxation, law and practice and the current legal and administrational framework and are based on my current interpretation and understanding of those, all of which may be subject to change.</w:t>
      </w:r>
    </w:p>
    <w:p w14:paraId="29F4DC0D" w14:textId="77777777" w:rsidR="0072781C" w:rsidRPr="0072781C" w:rsidRDefault="0072781C" w:rsidP="0072781C">
      <w:pPr>
        <w:shd w:val="clear" w:color="auto" w:fill="FFFFFF"/>
        <w:spacing w:before="100" w:beforeAutospacing="1" w:after="100" w:afterAutospacing="1" w:line="240" w:lineRule="auto"/>
        <w:outlineLvl w:val="2"/>
        <w:rPr>
          <w:rFonts w:ascii="Calibri" w:eastAsia="Times New Roman" w:hAnsi="Calibri" w:cs="Times New Roman"/>
          <w:b/>
          <w:bCs/>
          <w:color w:val="000000"/>
          <w:kern w:val="0"/>
          <w:sz w:val="24"/>
          <w:szCs w:val="24"/>
          <w:lang w:eastAsia="en-GB"/>
          <w14:ligatures w14:val="none"/>
        </w:rPr>
      </w:pPr>
      <w:r w:rsidRPr="0072781C">
        <w:rPr>
          <w:rFonts w:ascii="Calibri" w:eastAsia="Times New Roman" w:hAnsi="Calibri" w:cs="Times New Roman"/>
          <w:b/>
          <w:bCs/>
          <w:color w:val="000000"/>
          <w:kern w:val="0"/>
          <w:sz w:val="24"/>
          <w:szCs w:val="24"/>
          <w:lang w:eastAsia="en-GB"/>
          <w14:ligatures w14:val="none"/>
        </w:rPr>
        <w:t>Protection</w:t>
      </w:r>
    </w:p>
    <w:p w14:paraId="31AA9F50" w14:textId="77777777" w:rsidR="0072781C" w:rsidRPr="0072781C" w:rsidRDefault="0072781C" w:rsidP="0072781C">
      <w:pPr>
        <w:numPr>
          <w:ilvl w:val="0"/>
          <w:numId w:val="16"/>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72781C">
        <w:rPr>
          <w:rFonts w:ascii="Calibri" w:eastAsia="Times New Roman" w:hAnsi="Calibri" w:cs="Times New Roman"/>
          <w:color w:val="000000"/>
          <w:kern w:val="0"/>
          <w:lang w:eastAsia="en-GB"/>
          <w14:ligatures w14:val="none"/>
        </w:rPr>
        <w:t>If policy premiums are stopped the cover will cease.</w:t>
      </w:r>
    </w:p>
    <w:p w14:paraId="79AE8990" w14:textId="77777777" w:rsidR="0072781C" w:rsidRPr="0072781C" w:rsidRDefault="0072781C" w:rsidP="0072781C">
      <w:pPr>
        <w:numPr>
          <w:ilvl w:val="0"/>
          <w:numId w:val="16"/>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72781C">
        <w:rPr>
          <w:rFonts w:ascii="Calibri" w:eastAsia="Times New Roman" w:hAnsi="Calibri" w:cs="Times New Roman"/>
          <w:color w:val="000000"/>
          <w:kern w:val="0"/>
          <w:lang w:eastAsia="en-GB"/>
          <w14:ligatures w14:val="none"/>
        </w:rPr>
        <w:t>If the policy pays out a death benefit, cover will cease.</w:t>
      </w:r>
    </w:p>
    <w:p w14:paraId="37E060C9" w14:textId="77777777" w:rsidR="0072781C" w:rsidRPr="0072781C" w:rsidRDefault="0072781C" w:rsidP="0072781C">
      <w:pPr>
        <w:numPr>
          <w:ilvl w:val="0"/>
          <w:numId w:val="16"/>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72781C">
        <w:rPr>
          <w:rFonts w:ascii="Calibri" w:eastAsia="Times New Roman" w:hAnsi="Calibri" w:cs="Times New Roman"/>
          <w:color w:val="000000"/>
          <w:kern w:val="0"/>
          <w:lang w:eastAsia="en-GB"/>
          <w14:ligatures w14:val="none"/>
        </w:rPr>
        <w:t>The actual premium payable may vary after assessment by the provider.</w:t>
      </w:r>
    </w:p>
    <w:p w14:paraId="35EDC215" w14:textId="77777777" w:rsidR="0072781C" w:rsidRPr="0072781C" w:rsidRDefault="0072781C" w:rsidP="0072781C">
      <w:pPr>
        <w:numPr>
          <w:ilvl w:val="0"/>
          <w:numId w:val="16"/>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72781C">
        <w:rPr>
          <w:rFonts w:ascii="Calibri" w:eastAsia="Times New Roman" w:hAnsi="Calibri" w:cs="Times New Roman"/>
          <w:color w:val="000000"/>
          <w:kern w:val="0"/>
          <w:lang w:eastAsia="en-GB"/>
          <w14:ligatures w14:val="none"/>
        </w:rPr>
        <w:t>Please be aware certain causes of claim are excluded.</w:t>
      </w:r>
    </w:p>
    <w:p w14:paraId="7D3B68E8" w14:textId="77777777" w:rsidR="0072781C" w:rsidRPr="0072781C" w:rsidRDefault="0072781C" w:rsidP="0072781C">
      <w:pPr>
        <w:numPr>
          <w:ilvl w:val="0"/>
          <w:numId w:val="16"/>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72781C">
        <w:rPr>
          <w:rFonts w:ascii="Calibri" w:eastAsia="Times New Roman" w:hAnsi="Calibri" w:cs="Times New Roman"/>
          <w:color w:val="000000"/>
          <w:kern w:val="0"/>
          <w:lang w:eastAsia="en-GB"/>
          <w14:ligatures w14:val="none"/>
        </w:rPr>
        <w:t>The provider may not pay out if any information is withheld, or if the information provided is incorrect.</w:t>
      </w:r>
    </w:p>
    <w:p w14:paraId="6B347ED8" w14:textId="77777777" w:rsidR="0072781C" w:rsidRPr="0072781C" w:rsidRDefault="0072781C" w:rsidP="0072781C">
      <w:pPr>
        <w:numPr>
          <w:ilvl w:val="0"/>
          <w:numId w:val="16"/>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72781C">
        <w:rPr>
          <w:rFonts w:ascii="Calibri" w:eastAsia="Times New Roman" w:hAnsi="Calibri" w:cs="Times New Roman"/>
          <w:color w:val="000000"/>
          <w:kern w:val="0"/>
          <w:lang w:eastAsia="en-GB"/>
          <w14:ligatures w14:val="none"/>
        </w:rPr>
        <w:t>Where premium protection has not been included and an illness prevents the policy holder from working and premiums cannot be maintained the protection will cease.</w:t>
      </w:r>
    </w:p>
    <w:p w14:paraId="57F31A54" w14:textId="77777777" w:rsidR="0072781C" w:rsidRPr="0072781C" w:rsidRDefault="0072781C" w:rsidP="0072781C">
      <w:pPr>
        <w:numPr>
          <w:ilvl w:val="0"/>
          <w:numId w:val="16"/>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72781C">
        <w:rPr>
          <w:rFonts w:ascii="Calibri" w:eastAsia="Times New Roman" w:hAnsi="Calibri" w:cs="Times New Roman"/>
          <w:color w:val="000000"/>
          <w:kern w:val="0"/>
          <w:lang w:eastAsia="en-GB"/>
          <w14:ligatures w14:val="none"/>
        </w:rPr>
        <w:t>If indexation is not included, then the real value of the sum assured / policy benefits will be eroded by inflation over time.</w:t>
      </w:r>
    </w:p>
    <w:p w14:paraId="2445FE15" w14:textId="77777777" w:rsidR="0072781C" w:rsidRPr="0072781C" w:rsidRDefault="0072781C" w:rsidP="0072781C">
      <w:pPr>
        <w:numPr>
          <w:ilvl w:val="0"/>
          <w:numId w:val="16"/>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72781C">
        <w:rPr>
          <w:rFonts w:ascii="Calibri" w:eastAsia="Times New Roman" w:hAnsi="Calibri" w:cs="Times New Roman"/>
          <w:color w:val="000000"/>
          <w:kern w:val="0"/>
          <w:lang w:eastAsia="en-GB"/>
          <w14:ligatures w14:val="none"/>
        </w:rPr>
        <w:t>The protection levels should be periodically reviewed to ensure they continue to meet objectives.</w:t>
      </w:r>
    </w:p>
    <w:p w14:paraId="2C311EE2" w14:textId="77777777" w:rsidR="0072781C" w:rsidRPr="0072781C" w:rsidRDefault="0072781C" w:rsidP="0072781C">
      <w:pPr>
        <w:numPr>
          <w:ilvl w:val="0"/>
          <w:numId w:val="16"/>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72781C">
        <w:rPr>
          <w:rFonts w:ascii="Calibri" w:eastAsia="Times New Roman" w:hAnsi="Calibri" w:cs="Times New Roman"/>
          <w:color w:val="000000"/>
          <w:kern w:val="0"/>
          <w:lang w:eastAsia="en-GB"/>
          <w14:ligatures w14:val="none"/>
        </w:rPr>
        <w:t>During any point through life, events (illness) may mean an individual becomes uninsurable. This would prevent a policy from possibly being altered or changed or preventing new policies being set up.</w:t>
      </w:r>
    </w:p>
    <w:p w14:paraId="737A80DE" w14:textId="77777777" w:rsidR="0072781C" w:rsidRPr="0072781C" w:rsidRDefault="0072781C" w:rsidP="0072781C">
      <w:pPr>
        <w:shd w:val="clear" w:color="auto" w:fill="FFFFFF"/>
        <w:spacing w:before="100" w:beforeAutospacing="1" w:after="100" w:afterAutospacing="1" w:line="240" w:lineRule="auto"/>
        <w:rPr>
          <w:rFonts w:ascii="Calibri" w:eastAsia="Times New Roman" w:hAnsi="Calibri" w:cs="Times New Roman"/>
          <w:b/>
          <w:color w:val="000000"/>
          <w:kern w:val="0"/>
          <w:sz w:val="24"/>
          <w:szCs w:val="24"/>
          <w:lang w:eastAsia="en-GB"/>
          <w14:ligatures w14:val="none"/>
        </w:rPr>
      </w:pPr>
      <w:r w:rsidRPr="0072781C">
        <w:rPr>
          <w:rFonts w:ascii="Calibri" w:eastAsia="Times New Roman" w:hAnsi="Calibri" w:cs="Times New Roman"/>
          <w:b/>
          <w:color w:val="000000"/>
          <w:kern w:val="0"/>
          <w:sz w:val="24"/>
          <w:szCs w:val="24"/>
          <w:lang w:eastAsia="en-GB"/>
          <w14:ligatures w14:val="none"/>
        </w:rPr>
        <w:t>Group Income Protection</w:t>
      </w:r>
    </w:p>
    <w:p w14:paraId="3DAEAA67" w14:textId="77777777" w:rsidR="0072781C" w:rsidRPr="0072781C" w:rsidRDefault="0072781C" w:rsidP="0072781C">
      <w:pPr>
        <w:numPr>
          <w:ilvl w:val="0"/>
          <w:numId w:val="15"/>
        </w:numPr>
        <w:spacing w:before="100" w:beforeAutospacing="1" w:after="100" w:afterAutospacing="1" w:line="240" w:lineRule="auto"/>
        <w:rPr>
          <w:rFonts w:ascii="Calibri" w:eastAsia="Times New Roman" w:hAnsi="Calibri" w:cs="Calibri"/>
          <w:color w:val="000000"/>
          <w:kern w:val="0"/>
          <w:lang w:eastAsia="en-GB"/>
          <w14:ligatures w14:val="none"/>
        </w:rPr>
      </w:pPr>
      <w:r w:rsidRPr="0072781C">
        <w:rPr>
          <w:rFonts w:ascii="Calibri" w:eastAsia="Times New Roman" w:hAnsi="Calibri" w:cs="Calibri"/>
          <w:color w:val="000000"/>
          <w:kern w:val="0"/>
          <w:lang w:val="en-US" w:eastAsia="en-GB"/>
          <w14:ligatures w14:val="none"/>
        </w:rPr>
        <w:t>As an employer, you should take legal advice on the need to outline the benefits provided by the policy in employees’ contracts of employment and that the benefits, as promised, are not discriminatory.</w:t>
      </w:r>
    </w:p>
    <w:p w14:paraId="70CBFEAB" w14:textId="77777777" w:rsidR="0072781C" w:rsidRPr="0072781C" w:rsidRDefault="0072781C" w:rsidP="0072781C">
      <w:pPr>
        <w:numPr>
          <w:ilvl w:val="0"/>
          <w:numId w:val="15"/>
        </w:numPr>
        <w:spacing w:before="100" w:beforeAutospacing="1" w:after="100" w:afterAutospacing="1" w:line="240" w:lineRule="auto"/>
        <w:rPr>
          <w:rFonts w:ascii="Calibri" w:eastAsia="Times New Roman" w:hAnsi="Calibri" w:cs="Calibri"/>
          <w:color w:val="000000"/>
          <w:kern w:val="0"/>
          <w:lang w:eastAsia="en-GB"/>
          <w14:ligatures w14:val="none"/>
        </w:rPr>
      </w:pPr>
      <w:r w:rsidRPr="0072781C">
        <w:rPr>
          <w:rFonts w:ascii="Calibri" w:eastAsia="Times New Roman" w:hAnsi="Calibri" w:cs="Calibri"/>
          <w:color w:val="000000"/>
          <w:kern w:val="0"/>
          <w:lang w:eastAsia="en-GB"/>
          <w14:ligatures w14:val="none"/>
        </w:rPr>
        <w:t xml:space="preserve">The payment of benefit under this contract may affect the employee’s eligibility to claim for some means-tested benefits provided by the State. </w:t>
      </w:r>
    </w:p>
    <w:p w14:paraId="5CF5CA60" w14:textId="77777777" w:rsidR="0072781C" w:rsidRPr="0072781C" w:rsidRDefault="0072781C" w:rsidP="0072781C">
      <w:pPr>
        <w:numPr>
          <w:ilvl w:val="0"/>
          <w:numId w:val="15"/>
        </w:numPr>
        <w:spacing w:before="100" w:beforeAutospacing="1" w:after="100" w:afterAutospacing="1" w:line="240" w:lineRule="auto"/>
        <w:rPr>
          <w:rFonts w:ascii="Calibri" w:eastAsia="Times New Roman" w:hAnsi="Calibri" w:cs="Calibri"/>
          <w:color w:val="000000"/>
          <w:kern w:val="0"/>
          <w:lang w:eastAsia="en-GB"/>
          <w14:ligatures w14:val="none"/>
        </w:rPr>
      </w:pPr>
      <w:r w:rsidRPr="0072781C">
        <w:rPr>
          <w:rFonts w:ascii="Calibri" w:eastAsia="Times New Roman" w:hAnsi="Calibri" w:cs="Calibri"/>
          <w:color w:val="000000"/>
          <w:kern w:val="0"/>
          <w:lang w:eastAsia="en-GB"/>
          <w14:ligatures w14:val="none"/>
        </w:rPr>
        <w:t>Failure to notify the provider within weeks of incapacity may result in an extension to the deferred period and in turn delay payment on any claim you may make.</w:t>
      </w:r>
    </w:p>
    <w:p w14:paraId="5C61A036" w14:textId="77777777" w:rsidR="0072781C" w:rsidRPr="0072781C" w:rsidRDefault="0072781C" w:rsidP="0072781C">
      <w:pPr>
        <w:numPr>
          <w:ilvl w:val="0"/>
          <w:numId w:val="15"/>
        </w:numPr>
        <w:spacing w:before="100" w:beforeAutospacing="1" w:after="100" w:afterAutospacing="1" w:line="240" w:lineRule="auto"/>
        <w:rPr>
          <w:rFonts w:ascii="Calibri" w:eastAsia="Times New Roman" w:hAnsi="Calibri" w:cs="Calibri"/>
          <w:color w:val="000000"/>
          <w:kern w:val="0"/>
          <w:lang w:eastAsia="en-GB"/>
          <w14:ligatures w14:val="none"/>
        </w:rPr>
      </w:pPr>
      <w:r w:rsidRPr="0072781C">
        <w:rPr>
          <w:rFonts w:ascii="Calibri" w:eastAsia="Times New Roman" w:hAnsi="Calibri" w:cs="Calibri"/>
          <w:color w:val="000000"/>
          <w:kern w:val="0"/>
          <w:lang w:eastAsia="en-GB"/>
          <w14:ligatures w14:val="none"/>
        </w:rPr>
        <w:t xml:space="preserve">The income benefit payable is based on the employee’s loss of earnings at the time of a claim. If their earnings fluctuate significantly or reduce, the benefit payable may be less than the level you have chosen. In such an instance the insurance company will not refund any overpaid contributions. </w:t>
      </w:r>
    </w:p>
    <w:p w14:paraId="284C2191" w14:textId="77777777" w:rsidR="0072781C" w:rsidRPr="0072781C" w:rsidRDefault="0072781C" w:rsidP="0072781C">
      <w:pPr>
        <w:numPr>
          <w:ilvl w:val="0"/>
          <w:numId w:val="15"/>
        </w:numPr>
        <w:spacing w:before="100" w:beforeAutospacing="1" w:after="100" w:afterAutospacing="1" w:line="240" w:lineRule="auto"/>
        <w:rPr>
          <w:rFonts w:ascii="Calibri" w:eastAsia="Times New Roman" w:hAnsi="Calibri" w:cs="Calibri"/>
          <w:color w:val="000000"/>
          <w:kern w:val="0"/>
          <w:lang w:eastAsia="en-GB"/>
          <w14:ligatures w14:val="none"/>
        </w:rPr>
      </w:pPr>
      <w:r w:rsidRPr="0072781C">
        <w:rPr>
          <w:rFonts w:ascii="Calibri" w:eastAsia="Times New Roman" w:hAnsi="Calibri" w:cs="Calibri"/>
          <w:color w:val="000000"/>
          <w:kern w:val="0"/>
          <w:lang w:eastAsia="en-GB"/>
          <w14:ligatures w14:val="none"/>
        </w:rPr>
        <w:t>Where basic salary applies to cover, any salary sacrifice arrangements will reduce a member’s basic salary.</w:t>
      </w:r>
    </w:p>
    <w:p w14:paraId="0BB08B60" w14:textId="77777777" w:rsidR="0072781C" w:rsidRPr="0072781C" w:rsidRDefault="0072781C" w:rsidP="0072781C">
      <w:pPr>
        <w:numPr>
          <w:ilvl w:val="0"/>
          <w:numId w:val="15"/>
        </w:numPr>
        <w:spacing w:before="100" w:beforeAutospacing="1" w:after="100" w:afterAutospacing="1" w:line="240" w:lineRule="auto"/>
        <w:rPr>
          <w:rFonts w:ascii="Calibri" w:eastAsia="Times New Roman" w:hAnsi="Calibri" w:cs="Calibri"/>
          <w:color w:val="000000"/>
          <w:kern w:val="0"/>
          <w:lang w:eastAsia="en-GB"/>
          <w14:ligatures w14:val="none"/>
        </w:rPr>
      </w:pPr>
      <w:r w:rsidRPr="0072781C">
        <w:rPr>
          <w:rFonts w:ascii="Calibri" w:eastAsia="Times New Roman" w:hAnsi="Calibri" w:cs="Calibri"/>
          <w:color w:val="000000"/>
          <w:kern w:val="0"/>
          <w:lang w:eastAsia="en-GB"/>
          <w14:ligatures w14:val="none"/>
        </w:rPr>
        <w:t xml:space="preserve">There will be no entitlement to benefit under this plan if immediately prior to a period of disability the employee is not engaged in a full-time remunerative occupation. In such an event there will be no refund of premiums paid. </w:t>
      </w:r>
    </w:p>
    <w:p w14:paraId="0EDF913C" w14:textId="77777777" w:rsidR="0072781C" w:rsidRPr="0072781C" w:rsidRDefault="0072781C" w:rsidP="0072781C">
      <w:pPr>
        <w:numPr>
          <w:ilvl w:val="0"/>
          <w:numId w:val="15"/>
        </w:numPr>
        <w:spacing w:before="100" w:beforeAutospacing="1" w:after="100" w:afterAutospacing="1" w:line="240" w:lineRule="auto"/>
        <w:rPr>
          <w:rFonts w:ascii="Calibri" w:eastAsia="Times New Roman" w:hAnsi="Calibri" w:cs="Calibri"/>
          <w:color w:val="000000"/>
          <w:kern w:val="0"/>
          <w:lang w:eastAsia="en-GB"/>
          <w14:ligatures w14:val="none"/>
        </w:rPr>
      </w:pPr>
      <w:r w:rsidRPr="0072781C">
        <w:rPr>
          <w:rFonts w:ascii="Calibri" w:eastAsia="Times New Roman" w:hAnsi="Calibri" w:cs="Calibri"/>
          <w:color w:val="000000"/>
          <w:kern w:val="0"/>
          <w:lang w:eastAsia="en-GB"/>
          <w14:ligatures w14:val="none"/>
        </w:rPr>
        <w:t>Any delay in providing the information required may result in members not being fully covered.</w:t>
      </w:r>
    </w:p>
    <w:p w14:paraId="31D3567B" w14:textId="77777777" w:rsidR="0072781C" w:rsidRPr="0072781C" w:rsidRDefault="0072781C" w:rsidP="0072781C">
      <w:pPr>
        <w:numPr>
          <w:ilvl w:val="0"/>
          <w:numId w:val="15"/>
        </w:numPr>
        <w:spacing w:before="100" w:beforeAutospacing="1" w:after="100" w:afterAutospacing="1" w:line="240" w:lineRule="auto"/>
        <w:rPr>
          <w:rFonts w:ascii="Calibri" w:eastAsia="Times New Roman" w:hAnsi="Calibri" w:cs="Calibri"/>
          <w:color w:val="000000"/>
          <w:kern w:val="0"/>
          <w:lang w:eastAsia="en-GB"/>
          <w14:ligatures w14:val="none"/>
        </w:rPr>
      </w:pPr>
      <w:r w:rsidRPr="0072781C">
        <w:rPr>
          <w:rFonts w:ascii="Calibri" w:eastAsia="Times New Roman" w:hAnsi="Calibri" w:cs="Calibri"/>
          <w:color w:val="000000"/>
          <w:kern w:val="0"/>
          <w:lang w:eastAsia="en-GB"/>
          <w14:ligatures w14:val="none"/>
        </w:rPr>
        <w:t>Certain types of claims may be excluded (see the section ‘What is not covered’ within the Key Facts document.</w:t>
      </w:r>
    </w:p>
    <w:p w14:paraId="13A9828E" w14:textId="77777777" w:rsidR="0072781C" w:rsidRPr="0072781C" w:rsidRDefault="0072781C" w:rsidP="0072781C">
      <w:pPr>
        <w:numPr>
          <w:ilvl w:val="0"/>
          <w:numId w:val="15"/>
        </w:numPr>
        <w:spacing w:before="100" w:beforeAutospacing="1" w:after="100" w:afterAutospacing="1" w:line="240" w:lineRule="auto"/>
        <w:contextualSpacing/>
        <w:rPr>
          <w:kern w:val="0"/>
          <w:lang w:eastAsia="en-GB"/>
          <w14:ligatures w14:val="none"/>
        </w:rPr>
      </w:pPr>
      <w:r w:rsidRPr="0072781C">
        <w:rPr>
          <w:rFonts w:ascii="Calibri" w:eastAsia="Times New Roman" w:hAnsi="Calibri" w:cs="Calibri"/>
          <w:color w:val="000000"/>
          <w:kern w:val="0"/>
          <w:lang w:eastAsia="en-GB"/>
          <w14:ligatures w14:val="none"/>
        </w:rPr>
        <w:t>Benefits paid under the policy may be reduced if the claimant is receiving other regular income because of illness or injury, such as income from an individual income protection policy</w:t>
      </w:r>
    </w:p>
    <w:p w14:paraId="69023B34" w14:textId="77777777" w:rsidR="0072781C" w:rsidRPr="0072781C" w:rsidRDefault="0072781C" w:rsidP="0072781C">
      <w:pPr>
        <w:numPr>
          <w:ilvl w:val="0"/>
          <w:numId w:val="15"/>
        </w:numPr>
        <w:spacing w:before="100" w:beforeAutospacing="1" w:after="100" w:afterAutospacing="1" w:line="240" w:lineRule="auto"/>
        <w:contextualSpacing/>
        <w:rPr>
          <w:kern w:val="0"/>
          <w:lang w:eastAsia="en-GB"/>
          <w14:ligatures w14:val="none"/>
        </w:rPr>
      </w:pPr>
      <w:r w:rsidRPr="0072781C">
        <w:rPr>
          <w:kern w:val="0"/>
          <w:lang w:eastAsia="en-GB"/>
          <w14:ligatures w14:val="none"/>
        </w:rPr>
        <w:t>If the number of members drops below a threshold of typically 5 members, the provider will reserve a right to cancel the policy at any subsequent policy accounting date.</w:t>
      </w:r>
    </w:p>
    <w:p w14:paraId="15A62DE2" w14:textId="77777777" w:rsidR="0072781C" w:rsidRPr="0072781C" w:rsidRDefault="0072781C" w:rsidP="0072781C">
      <w:pPr>
        <w:numPr>
          <w:ilvl w:val="0"/>
          <w:numId w:val="15"/>
        </w:numPr>
        <w:spacing w:before="100" w:beforeAutospacing="1" w:after="100" w:afterAutospacing="1" w:line="240" w:lineRule="auto"/>
        <w:rPr>
          <w:rFonts w:ascii="Calibri" w:eastAsia="Times New Roman" w:hAnsi="Calibri" w:cs="Calibri"/>
          <w:color w:val="000000"/>
          <w:kern w:val="0"/>
          <w:lang w:eastAsia="en-GB"/>
          <w14:ligatures w14:val="none"/>
        </w:rPr>
      </w:pPr>
      <w:r w:rsidRPr="0072781C">
        <w:rPr>
          <w:rFonts w:ascii="Calibri" w:eastAsia="Times New Roman" w:hAnsi="Calibri" w:cs="Calibri"/>
          <w:color w:val="000000"/>
          <w:kern w:val="0"/>
          <w:lang w:eastAsia="en-GB"/>
          <w14:ligatures w14:val="none"/>
        </w:rPr>
        <w:t>The premiums may be reviewed and varied, even within a rate guarantee period</w:t>
      </w:r>
    </w:p>
    <w:p w14:paraId="233AF179" w14:textId="77777777" w:rsidR="0072781C" w:rsidRPr="0072781C" w:rsidRDefault="0072781C" w:rsidP="0072781C">
      <w:pPr>
        <w:spacing w:before="100" w:beforeAutospacing="1" w:after="100" w:afterAutospacing="1" w:line="240" w:lineRule="auto"/>
        <w:outlineLvl w:val="1"/>
        <w:rPr>
          <w:rFonts w:ascii="Calibri" w:eastAsia="Times New Roman" w:hAnsi="Calibri" w:cs="Calibri"/>
          <w:b/>
          <w:bCs/>
          <w:color w:val="000000"/>
          <w:kern w:val="0"/>
          <w:sz w:val="32"/>
          <w:szCs w:val="32"/>
          <w:lang w:eastAsia="en-GB"/>
          <w14:ligatures w14:val="none"/>
        </w:rPr>
      </w:pPr>
      <w:r w:rsidRPr="0072781C">
        <w:rPr>
          <w:rFonts w:ascii="Calibri" w:eastAsia="Times New Roman" w:hAnsi="Calibri" w:cs="Calibri"/>
          <w:b/>
          <w:bCs/>
          <w:color w:val="000000"/>
          <w:kern w:val="0"/>
          <w:lang w:eastAsia="en-GB"/>
          <w14:ligatures w14:val="none"/>
        </w:rPr>
        <w:br w:type="page"/>
      </w:r>
      <w:r w:rsidRPr="0072781C">
        <w:rPr>
          <w:rFonts w:ascii="Calibri" w:eastAsia="Times New Roman" w:hAnsi="Calibri" w:cs="Calibri"/>
          <w:b/>
          <w:bCs/>
          <w:color w:val="000000"/>
          <w:kern w:val="0"/>
          <w:sz w:val="32"/>
          <w:szCs w:val="32"/>
          <w:lang w:eastAsia="en-GB"/>
          <w14:ligatures w14:val="none"/>
        </w:rPr>
        <w:t>Notes on Financial Products</w:t>
      </w:r>
    </w:p>
    <w:p w14:paraId="274E758B" w14:textId="77777777" w:rsidR="0072781C" w:rsidRPr="0072781C" w:rsidRDefault="0072781C" w:rsidP="0072781C">
      <w:pPr>
        <w:spacing w:before="100" w:beforeAutospacing="1" w:after="100" w:afterAutospacing="1" w:line="240" w:lineRule="auto"/>
        <w:outlineLvl w:val="2"/>
        <w:rPr>
          <w:rFonts w:ascii="Calibri" w:eastAsia="Times New Roman" w:hAnsi="Calibri" w:cs="Calibri"/>
          <w:b/>
          <w:bCs/>
          <w:color w:val="000000"/>
          <w:kern w:val="0"/>
          <w:sz w:val="24"/>
          <w:szCs w:val="24"/>
          <w:lang w:eastAsia="en-GB"/>
          <w14:ligatures w14:val="none"/>
        </w:rPr>
      </w:pPr>
      <w:r w:rsidRPr="0072781C">
        <w:rPr>
          <w:rFonts w:ascii="Calibri" w:eastAsia="Times New Roman" w:hAnsi="Calibri" w:cs="Calibri"/>
          <w:b/>
          <w:bCs/>
          <w:kern w:val="0"/>
          <w:sz w:val="24"/>
          <w:szCs w:val="24"/>
          <w:lang w:eastAsia="en-GB"/>
          <w14:ligatures w14:val="none"/>
        </w:rPr>
        <w:t xml:space="preserve">Group </w:t>
      </w:r>
      <w:r w:rsidRPr="0072781C">
        <w:rPr>
          <w:rFonts w:ascii="Calibri" w:eastAsia="Times New Roman" w:hAnsi="Calibri" w:cs="Calibri"/>
          <w:b/>
          <w:bCs/>
          <w:color w:val="000000"/>
          <w:kern w:val="0"/>
          <w:sz w:val="24"/>
          <w:szCs w:val="24"/>
          <w:lang w:eastAsia="en-GB"/>
          <w14:ligatures w14:val="none"/>
        </w:rPr>
        <w:t>Income Protection</w:t>
      </w:r>
    </w:p>
    <w:p w14:paraId="08000D06" w14:textId="77777777" w:rsidR="0072781C" w:rsidRPr="0072781C" w:rsidRDefault="0072781C" w:rsidP="0072781C">
      <w:pPr>
        <w:spacing w:after="0" w:line="240" w:lineRule="auto"/>
        <w:rPr>
          <w:kern w:val="0"/>
          <w:lang w:eastAsia="en-GB"/>
          <w14:ligatures w14:val="none"/>
        </w:rPr>
      </w:pPr>
      <w:r w:rsidRPr="0072781C">
        <w:rPr>
          <w:kern w:val="0"/>
          <w:lang w:eastAsia="en-GB"/>
          <w14:ligatures w14:val="none"/>
        </w:rPr>
        <w:t xml:space="preserve">A Group Income Protection plan often referred to as a Group Permanent Health Insurance contract provides income benefits that reimburse the employer for all, or part of the regular income promised in a contract of employment in the event of one or more employees being unable to work and suffering loss of earnings through long-term illness or injury. </w:t>
      </w:r>
    </w:p>
    <w:p w14:paraId="05004326" w14:textId="77777777" w:rsidR="0072781C" w:rsidRPr="0072781C" w:rsidRDefault="0072781C" w:rsidP="0072781C">
      <w:pPr>
        <w:spacing w:after="0" w:line="240" w:lineRule="auto"/>
        <w:rPr>
          <w:kern w:val="0"/>
          <w14:ligatures w14:val="none"/>
        </w:rPr>
      </w:pPr>
    </w:p>
    <w:p w14:paraId="761CC378" w14:textId="77777777" w:rsidR="0072781C" w:rsidRPr="0072781C" w:rsidRDefault="0072781C" w:rsidP="0072781C">
      <w:pPr>
        <w:spacing w:after="0" w:line="240" w:lineRule="auto"/>
        <w:rPr>
          <w:rFonts w:cstheme="minorHAnsi"/>
          <w:color w:val="000000"/>
          <w:kern w:val="0"/>
          <w14:ligatures w14:val="none"/>
        </w:rPr>
      </w:pPr>
      <w:r w:rsidRPr="0072781C">
        <w:rPr>
          <w:kern w:val="0"/>
          <w14:ligatures w14:val="none"/>
        </w:rPr>
        <w:t xml:space="preserve">They are flexible because the employer can decide when they take out the policy how soon this benefit is to be paid and for how long. This will consider how long an employer expects to continue to pay income to employees who become ill or injured in addition to the mandatory period for Statutory Sick Pay. They can </w:t>
      </w:r>
      <w:r w:rsidRPr="0072781C">
        <w:rPr>
          <w:rFonts w:cstheme="minorHAnsi"/>
          <w:color w:val="000000"/>
          <w:kern w:val="0"/>
          <w14:ligatures w14:val="none"/>
        </w:rPr>
        <w:t>provide optional cover for associated expenses such as employers National Insurance and Pension contributions and a Capital Option can also be selected to allow a lump sum payment to be made to the employer on the expiry of the income payment period if the employee is unfit to return to work.</w:t>
      </w:r>
    </w:p>
    <w:p w14:paraId="4883DB6A" w14:textId="77777777" w:rsidR="0072781C" w:rsidRPr="0072781C" w:rsidRDefault="0072781C" w:rsidP="0072781C">
      <w:pPr>
        <w:rPr>
          <w:b/>
          <w:kern w:val="0"/>
          <w:lang w:val="en-US" w:eastAsia="en-GB"/>
          <w14:ligatures w14:val="none"/>
        </w:rPr>
      </w:pPr>
      <w:r w:rsidRPr="0072781C">
        <w:rPr>
          <w:b/>
          <w:kern w:val="0"/>
          <w:lang w:val="en-US" w:eastAsia="en-GB"/>
          <w14:ligatures w14:val="none"/>
        </w:rPr>
        <w:t xml:space="preserve">                                                                                                                                                                                     Types of Cover </w:t>
      </w:r>
    </w:p>
    <w:p w14:paraId="05853F10" w14:textId="77777777" w:rsidR="0072781C" w:rsidRPr="0072781C" w:rsidRDefault="0072781C" w:rsidP="0072781C">
      <w:pPr>
        <w:spacing w:after="0" w:line="240" w:lineRule="auto"/>
        <w:rPr>
          <w:kern w:val="0"/>
          <w:lang w:val="en-US" w:eastAsia="en-GB"/>
          <w14:ligatures w14:val="none"/>
        </w:rPr>
      </w:pPr>
      <w:r w:rsidRPr="0072781C">
        <w:rPr>
          <w:kern w:val="0"/>
          <w:lang w:val="en-US" w:eastAsia="en-GB"/>
          <w14:ligatures w14:val="none"/>
        </w:rPr>
        <w:t xml:space="preserve">Employers can select the type of cover and benefit level to suit their budget as they will meet the whole cost of the cover.  As well as a </w:t>
      </w:r>
      <w:r w:rsidRPr="0072781C">
        <w:rPr>
          <w:i/>
          <w:kern w:val="0"/>
          <w:lang w:val="en-US" w:eastAsia="en-GB"/>
          <w14:ligatures w14:val="none"/>
        </w:rPr>
        <w:t xml:space="preserve">‘basic income benefit’ </w:t>
      </w:r>
      <w:r w:rsidRPr="0072781C">
        <w:rPr>
          <w:kern w:val="0"/>
          <w:lang w:val="en-US" w:eastAsia="en-GB"/>
          <w14:ligatures w14:val="none"/>
        </w:rPr>
        <w:t xml:space="preserve">employers can in respect of their employees, also cover additional </w:t>
      </w:r>
      <w:r w:rsidRPr="0072781C">
        <w:rPr>
          <w:i/>
          <w:kern w:val="0"/>
          <w:lang w:val="en-US" w:eastAsia="en-GB"/>
          <w14:ligatures w14:val="none"/>
        </w:rPr>
        <w:t>‘supplementary benefits’</w:t>
      </w:r>
      <w:r w:rsidRPr="0072781C">
        <w:rPr>
          <w:kern w:val="0"/>
          <w:lang w:val="en-US" w:eastAsia="en-GB"/>
          <w14:ligatures w14:val="none"/>
        </w:rPr>
        <w:t xml:space="preserve"> such as Pension Scheme contributions and National Insurance contributions. For equity partners or employees of limited liability partnerships different taxation rules apply and the maximum basic income benefit available is (up to a maximum %) of the individual’s annual drawings from the partnership averaged over two or more years. Options are listed below:</w:t>
      </w:r>
    </w:p>
    <w:p w14:paraId="63D0FC36" w14:textId="77777777" w:rsidR="0072781C" w:rsidRPr="0072781C" w:rsidRDefault="0072781C" w:rsidP="0072781C">
      <w:pPr>
        <w:spacing w:after="0" w:line="240" w:lineRule="auto"/>
        <w:rPr>
          <w:i/>
          <w:kern w:val="0"/>
          <w:lang w:val="en-US" w:eastAsia="en-GB"/>
          <w14:ligatures w14:val="none"/>
        </w:rPr>
      </w:pPr>
    </w:p>
    <w:p w14:paraId="636894AF" w14:textId="77777777" w:rsidR="0072781C" w:rsidRPr="0072781C" w:rsidRDefault="0072781C" w:rsidP="0072781C">
      <w:pPr>
        <w:spacing w:after="0" w:line="240" w:lineRule="auto"/>
        <w:rPr>
          <w:kern w:val="0"/>
          <w:lang w:val="en-US" w:eastAsia="en-GB"/>
          <w14:ligatures w14:val="none"/>
        </w:rPr>
      </w:pPr>
      <w:r w:rsidRPr="0072781C">
        <w:rPr>
          <w:b/>
          <w:i/>
          <w:kern w:val="0"/>
          <w:lang w:val="en-US" w:eastAsia="en-GB"/>
          <w14:ligatures w14:val="none"/>
        </w:rPr>
        <w:t>No deduction for State benefits</w:t>
      </w:r>
      <w:r w:rsidRPr="0072781C">
        <w:rPr>
          <w:kern w:val="0"/>
          <w:lang w:val="en-US" w:eastAsia="en-GB"/>
          <w14:ligatures w14:val="none"/>
        </w:rPr>
        <w:t xml:space="preserve"> - This is where the basic income benefit is specified as a proportion (up to a maximum %) of an employee’s </w:t>
      </w:r>
      <w:r w:rsidRPr="0072781C">
        <w:rPr>
          <w:b/>
          <w:kern w:val="0"/>
          <w:lang w:val="en-US" w:eastAsia="en-GB"/>
          <w14:ligatures w14:val="none"/>
        </w:rPr>
        <w:t>gross</w:t>
      </w:r>
      <w:r w:rsidRPr="0072781C">
        <w:rPr>
          <w:kern w:val="0"/>
          <w:lang w:val="en-US" w:eastAsia="en-GB"/>
          <w14:ligatures w14:val="none"/>
        </w:rPr>
        <w:t xml:space="preserve"> or </w:t>
      </w:r>
      <w:r w:rsidRPr="0072781C">
        <w:rPr>
          <w:b/>
          <w:kern w:val="0"/>
          <w:lang w:val="en-US" w:eastAsia="en-GB"/>
          <w14:ligatures w14:val="none"/>
        </w:rPr>
        <w:t>net</w:t>
      </w:r>
      <w:r w:rsidRPr="0072781C">
        <w:rPr>
          <w:kern w:val="0"/>
          <w:lang w:val="en-US" w:eastAsia="en-GB"/>
          <w14:ligatures w14:val="none"/>
        </w:rPr>
        <w:t xml:space="preserve"> pre-incapacity earnings. </w:t>
      </w:r>
      <w:r w:rsidRPr="0072781C">
        <w:rPr>
          <w:i/>
          <w:kern w:val="0"/>
          <w:lang w:val="en-US" w:eastAsia="en-GB"/>
          <w14:ligatures w14:val="none"/>
        </w:rPr>
        <w:t xml:space="preserve">Fixed deduction for State benefits - </w:t>
      </w:r>
      <w:r w:rsidRPr="0072781C">
        <w:rPr>
          <w:kern w:val="0"/>
          <w:lang w:val="en-US" w:eastAsia="en-GB"/>
          <w14:ligatures w14:val="none"/>
        </w:rPr>
        <w:t xml:space="preserve">This is where the basic income benefit is specified as a proportion (up to a maximum %) of an employee’s </w:t>
      </w:r>
      <w:r w:rsidRPr="0072781C">
        <w:rPr>
          <w:b/>
          <w:kern w:val="0"/>
          <w:lang w:val="en-US" w:eastAsia="en-GB"/>
          <w14:ligatures w14:val="none"/>
        </w:rPr>
        <w:t>gross</w:t>
      </w:r>
      <w:r w:rsidRPr="0072781C">
        <w:rPr>
          <w:kern w:val="0"/>
          <w:lang w:val="en-US" w:eastAsia="en-GB"/>
          <w14:ligatures w14:val="none"/>
        </w:rPr>
        <w:t xml:space="preserve"> or </w:t>
      </w:r>
      <w:r w:rsidRPr="0072781C">
        <w:rPr>
          <w:b/>
          <w:kern w:val="0"/>
          <w:lang w:val="en-US" w:eastAsia="en-GB"/>
          <w14:ligatures w14:val="none"/>
        </w:rPr>
        <w:t xml:space="preserve">net </w:t>
      </w:r>
      <w:r w:rsidRPr="0072781C">
        <w:rPr>
          <w:kern w:val="0"/>
          <w:lang w:val="en-US" w:eastAsia="en-GB"/>
          <w14:ligatures w14:val="none"/>
        </w:rPr>
        <w:t xml:space="preserve">pre-incapacity earnings less a deduction in respect of State benefits. The State benefits deduction (which covers </w:t>
      </w:r>
      <w:r w:rsidRPr="0072781C">
        <w:rPr>
          <w:rFonts w:cstheme="minorHAnsi"/>
          <w:kern w:val="0"/>
          <w14:ligatures w14:val="none"/>
        </w:rPr>
        <w:t xml:space="preserve">Employment and Support Allowance or Incapacity Benefit) </w:t>
      </w:r>
      <w:r w:rsidRPr="0072781C">
        <w:rPr>
          <w:kern w:val="0"/>
          <w:lang w:val="en-US" w:eastAsia="en-GB"/>
          <w14:ligatures w14:val="none"/>
        </w:rPr>
        <w:t xml:space="preserve">will normally be fixed at the commencement of incapacity and will apply irrespective of whether the State benefits are received by the employee or not. </w:t>
      </w:r>
    </w:p>
    <w:p w14:paraId="3E1CDB16" w14:textId="77777777" w:rsidR="0072781C" w:rsidRPr="0072781C" w:rsidRDefault="0072781C" w:rsidP="0072781C">
      <w:pPr>
        <w:spacing w:after="0" w:line="240" w:lineRule="auto"/>
        <w:rPr>
          <w:kern w:val="0"/>
          <w:lang w:val="en-US" w:eastAsia="en-GB"/>
          <w14:ligatures w14:val="none"/>
        </w:rPr>
      </w:pPr>
      <w:r w:rsidRPr="0072781C">
        <w:rPr>
          <w:i/>
          <w:kern w:val="0"/>
          <w:lang w:val="en-US" w:eastAsia="en-GB"/>
          <w14:ligatures w14:val="none"/>
        </w:rPr>
        <w:t xml:space="preserve">                                                                                                                                                                                         </w:t>
      </w:r>
      <w:r w:rsidRPr="0072781C">
        <w:rPr>
          <w:b/>
          <w:i/>
          <w:kern w:val="0"/>
          <w:lang w:val="en-US" w:eastAsia="en-GB"/>
          <w14:ligatures w14:val="none"/>
        </w:rPr>
        <w:t>Fully integrated benefits</w:t>
      </w:r>
      <w:r w:rsidRPr="0072781C">
        <w:rPr>
          <w:i/>
          <w:kern w:val="0"/>
          <w:lang w:val="en-US" w:eastAsia="en-GB"/>
          <w14:ligatures w14:val="none"/>
        </w:rPr>
        <w:t xml:space="preserve"> - This</w:t>
      </w:r>
      <w:r w:rsidRPr="0072781C">
        <w:rPr>
          <w:kern w:val="0"/>
          <w:lang w:eastAsia="en-GB"/>
          <w14:ligatures w14:val="none"/>
        </w:rPr>
        <w:t xml:space="preserve"> is where the basic income benefit is specified as a percentage (up to a maximum of %) of an employee’s </w:t>
      </w:r>
      <w:r w:rsidRPr="0072781C">
        <w:rPr>
          <w:b/>
          <w:kern w:val="0"/>
          <w:lang w:eastAsia="en-GB"/>
          <w14:ligatures w14:val="none"/>
        </w:rPr>
        <w:t>gross</w:t>
      </w:r>
      <w:r w:rsidRPr="0072781C">
        <w:rPr>
          <w:kern w:val="0"/>
          <w:lang w:eastAsia="en-GB"/>
          <w14:ligatures w14:val="none"/>
        </w:rPr>
        <w:t xml:space="preserve"> pre-incapacity earnings less a deduction in respect of the total of any State Benefits relating to incapacity actually received by the employee.</w:t>
      </w:r>
      <w:r w:rsidRPr="0072781C">
        <w:rPr>
          <w:kern w:val="0"/>
          <w:lang w:val="en-US" w:eastAsia="en-GB"/>
          <w14:ligatures w14:val="none"/>
        </w:rPr>
        <w:t xml:space="preserve"> </w:t>
      </w:r>
    </w:p>
    <w:p w14:paraId="740DA8D7" w14:textId="77777777" w:rsidR="0072781C" w:rsidRPr="0072781C" w:rsidRDefault="0072781C" w:rsidP="0072781C">
      <w:pPr>
        <w:spacing w:after="0" w:line="240" w:lineRule="auto"/>
        <w:rPr>
          <w:kern w:val="0"/>
          <w:lang w:eastAsia="en-GB"/>
          <w14:ligatures w14:val="none"/>
        </w:rPr>
      </w:pPr>
    </w:p>
    <w:p w14:paraId="4B1335BE" w14:textId="77777777" w:rsidR="0072781C" w:rsidRPr="0072781C" w:rsidRDefault="0072781C" w:rsidP="0072781C">
      <w:pPr>
        <w:spacing w:after="0" w:line="240" w:lineRule="auto"/>
        <w:rPr>
          <w:kern w:val="0"/>
          <w:lang w:eastAsia="en-GB"/>
          <w14:ligatures w14:val="none"/>
        </w:rPr>
      </w:pPr>
      <w:r w:rsidRPr="0072781C">
        <w:rPr>
          <w:kern w:val="0"/>
          <w:lang w:eastAsia="en-GB"/>
          <w14:ligatures w14:val="none"/>
        </w:rPr>
        <w:t>The level of benefit is normally specified as a percentage of gross or net pre-incapacity earnings, as outlined below</w:t>
      </w:r>
    </w:p>
    <w:p w14:paraId="3B019AC2" w14:textId="77777777" w:rsidR="0072781C" w:rsidRPr="0072781C" w:rsidRDefault="0072781C" w:rsidP="0072781C">
      <w:pPr>
        <w:spacing w:after="0" w:line="240" w:lineRule="auto"/>
        <w:rPr>
          <w:kern w:val="0"/>
          <w:lang w:eastAsia="en-GB"/>
          <w14:ligatures w14:val="none"/>
        </w:rPr>
      </w:pPr>
      <w:r w:rsidRPr="0072781C">
        <w:rPr>
          <w:kern w:val="0"/>
          <w:lang w:eastAsia="en-GB"/>
          <w14:ligatures w14:val="none"/>
        </w:rPr>
        <w:t xml:space="preserve"> </w:t>
      </w:r>
    </w:p>
    <w:p w14:paraId="479ACB0F" w14:textId="77777777" w:rsidR="0072781C" w:rsidRPr="0072781C" w:rsidRDefault="0072781C" w:rsidP="0072781C">
      <w:pPr>
        <w:numPr>
          <w:ilvl w:val="0"/>
          <w:numId w:val="14"/>
        </w:numPr>
        <w:spacing w:after="0" w:line="240" w:lineRule="auto"/>
        <w:rPr>
          <w:kern w:val="0"/>
          <w14:ligatures w14:val="none"/>
        </w:rPr>
      </w:pPr>
      <w:r w:rsidRPr="0072781C">
        <w:rPr>
          <w:b/>
          <w:bCs/>
          <w:kern w:val="0"/>
          <w14:ligatures w14:val="none"/>
        </w:rPr>
        <w:t xml:space="preserve">Gross Pay Policy </w:t>
      </w:r>
      <w:r w:rsidRPr="0072781C">
        <w:rPr>
          <w:kern w:val="0"/>
          <w14:ligatures w14:val="none"/>
        </w:rPr>
        <w:t xml:space="preserve">- Benefits are specified as a percentage of gross pre-incapacity earnings. The maximum Terminal Age is typically 70 and the normal maximum benefit you can insure for each employee is 80 per cent of pre-incapacity earnings, (including any insured employee pension fund contributions). This type of cover is generally available for 5 or more employees. </w:t>
      </w:r>
    </w:p>
    <w:p w14:paraId="186CDC56" w14:textId="77777777" w:rsidR="0072781C" w:rsidRPr="0072781C" w:rsidRDefault="0072781C" w:rsidP="0072781C">
      <w:pPr>
        <w:spacing w:after="0" w:line="240" w:lineRule="auto"/>
        <w:ind w:left="360"/>
        <w:rPr>
          <w:kern w:val="0"/>
          <w14:ligatures w14:val="none"/>
        </w:rPr>
      </w:pPr>
    </w:p>
    <w:p w14:paraId="234D9993" w14:textId="77777777" w:rsidR="0072781C" w:rsidRPr="0072781C" w:rsidRDefault="0072781C" w:rsidP="0072781C">
      <w:pPr>
        <w:numPr>
          <w:ilvl w:val="0"/>
          <w:numId w:val="14"/>
        </w:numPr>
        <w:spacing w:after="0" w:line="240" w:lineRule="auto"/>
        <w:rPr>
          <w:kern w:val="0"/>
          <w14:ligatures w14:val="none"/>
        </w:rPr>
      </w:pPr>
      <w:r w:rsidRPr="0072781C">
        <w:rPr>
          <w:b/>
          <w:bCs/>
          <w:kern w:val="0"/>
          <w14:ligatures w14:val="none"/>
        </w:rPr>
        <w:t xml:space="preserve">Net Pay Policy </w:t>
      </w:r>
      <w:r w:rsidRPr="0072781C">
        <w:rPr>
          <w:kern w:val="0"/>
          <w14:ligatures w14:val="none"/>
        </w:rPr>
        <w:t xml:space="preserve">- Benefits are specified as a percentage of net pre-incapacity earnings. The maximum Terminal Age is typically 65 and the normal maximum benefit you can insure is 90 per cent of net pre-incapacity earnings after considering any State Benefits relating to incapacity actually received. This type of cover is generally available for 20 or more employees. </w:t>
      </w:r>
    </w:p>
    <w:p w14:paraId="73095712" w14:textId="77777777" w:rsidR="0072781C" w:rsidRPr="0072781C" w:rsidRDefault="0072781C" w:rsidP="0072781C">
      <w:pPr>
        <w:rPr>
          <w:b/>
          <w:kern w:val="0"/>
          <w:lang w:val="en-US" w:eastAsia="en-GB"/>
          <w14:ligatures w14:val="none"/>
        </w:rPr>
      </w:pPr>
      <w:r w:rsidRPr="0072781C">
        <w:rPr>
          <w:b/>
          <w:kern w:val="0"/>
          <w:lang w:val="en-US" w:eastAsia="en-GB"/>
          <w14:ligatures w14:val="none"/>
        </w:rPr>
        <w:t>Incapacity Definitions</w:t>
      </w:r>
    </w:p>
    <w:p w14:paraId="485E2FFF" w14:textId="77777777" w:rsidR="0072781C" w:rsidRPr="0072781C" w:rsidRDefault="0072781C" w:rsidP="0072781C">
      <w:pPr>
        <w:spacing w:after="0" w:line="240" w:lineRule="auto"/>
        <w:rPr>
          <w:kern w:val="0"/>
          <w:lang w:val="en-US" w:eastAsia="en-GB"/>
          <w14:ligatures w14:val="none"/>
        </w:rPr>
      </w:pPr>
      <w:r w:rsidRPr="0072781C">
        <w:rPr>
          <w:kern w:val="0"/>
          <w:lang w:val="en-US" w:eastAsia="en-GB"/>
          <w14:ligatures w14:val="none"/>
        </w:rPr>
        <w:t>The following definitions of incapacity are typically used:</w:t>
      </w:r>
    </w:p>
    <w:p w14:paraId="60641730" w14:textId="77777777" w:rsidR="0072781C" w:rsidRPr="0072781C" w:rsidRDefault="0072781C" w:rsidP="0072781C">
      <w:pPr>
        <w:spacing w:after="0" w:line="240" w:lineRule="auto"/>
        <w:rPr>
          <w:i/>
          <w:kern w:val="0"/>
          <w:lang w:val="en-US" w:eastAsia="en-GB"/>
          <w14:ligatures w14:val="none"/>
        </w:rPr>
      </w:pPr>
    </w:p>
    <w:p w14:paraId="7ADA6633" w14:textId="77777777" w:rsidR="0072781C" w:rsidRPr="0072781C" w:rsidRDefault="0072781C" w:rsidP="0072781C">
      <w:pPr>
        <w:spacing w:after="0" w:line="240" w:lineRule="auto"/>
        <w:rPr>
          <w:kern w:val="0"/>
          <w:u w:val="single"/>
          <w:lang w:val="en-US" w:eastAsia="en-GB"/>
          <w14:ligatures w14:val="none"/>
        </w:rPr>
      </w:pPr>
      <w:r w:rsidRPr="0072781C">
        <w:rPr>
          <w:i/>
          <w:kern w:val="0"/>
          <w:lang w:val="en-US" w:eastAsia="en-GB"/>
          <w14:ligatures w14:val="none"/>
        </w:rPr>
        <w:t>‘Own Occupation’</w:t>
      </w:r>
      <w:r w:rsidRPr="0072781C">
        <w:rPr>
          <w:kern w:val="0"/>
          <w:lang w:val="en-US" w:eastAsia="en-GB"/>
          <w14:ligatures w14:val="none"/>
        </w:rPr>
        <w:t xml:space="preserve"> - This is deemed the ‘standard definition’ where an employee, who is away from work as a result of illness or injury, is incapacitated if, at the end of the deferred period, such illness or injury prevents the employee from, and therefore renders them incapable of, performing the material and substantial duties of their normal occupation and the employee is not engaging in any other gainful occupation, whether as an employee or otherwise.</w:t>
      </w:r>
    </w:p>
    <w:p w14:paraId="278FA399" w14:textId="77777777" w:rsidR="0072781C" w:rsidRPr="0072781C" w:rsidRDefault="0072781C" w:rsidP="0072781C">
      <w:pPr>
        <w:spacing w:after="0" w:line="240" w:lineRule="auto"/>
        <w:rPr>
          <w:kern w:val="0"/>
          <w:lang w:val="en-US" w:eastAsia="en-GB"/>
          <w14:ligatures w14:val="none"/>
        </w:rPr>
      </w:pPr>
    </w:p>
    <w:p w14:paraId="4C83DBCE" w14:textId="77777777" w:rsidR="0072781C" w:rsidRPr="0072781C" w:rsidRDefault="0072781C" w:rsidP="0072781C">
      <w:pPr>
        <w:spacing w:after="0" w:line="240" w:lineRule="auto"/>
        <w:rPr>
          <w:kern w:val="0"/>
          <w:u w:val="single"/>
          <w:lang w:val="en-US" w:eastAsia="en-GB"/>
          <w14:ligatures w14:val="none"/>
        </w:rPr>
      </w:pPr>
      <w:r w:rsidRPr="0072781C">
        <w:rPr>
          <w:kern w:val="0"/>
          <w:lang w:val="en-US" w:eastAsia="en-GB"/>
          <w14:ligatures w14:val="none"/>
        </w:rPr>
        <w:t>‘</w:t>
      </w:r>
      <w:r w:rsidRPr="0072781C">
        <w:rPr>
          <w:i/>
          <w:kern w:val="0"/>
          <w:lang w:val="en-US" w:eastAsia="en-GB"/>
          <w14:ligatures w14:val="none"/>
        </w:rPr>
        <w:t>Suited Occupation’</w:t>
      </w:r>
      <w:r w:rsidRPr="0072781C">
        <w:rPr>
          <w:kern w:val="0"/>
          <w:lang w:val="en-US" w:eastAsia="en-GB"/>
          <w14:ligatures w14:val="none"/>
        </w:rPr>
        <w:t xml:space="preserve"> -  This is where an employee, who is away from work as a result of illness or injury, is incapacitated if, at the end of the deferred period, such illness or injury prevents the employee from and therefore renders them incapable of performing the material and substantial duties of their normal occupation and any other occupation for which they are reasonably suited by education, training or experience, and the employee is not engaging in any other gainful occupation, whether as an employee or otherwise.</w:t>
      </w:r>
    </w:p>
    <w:p w14:paraId="799442A7" w14:textId="77777777" w:rsidR="0072781C" w:rsidRPr="0072781C" w:rsidRDefault="0072781C" w:rsidP="0072781C">
      <w:pPr>
        <w:spacing w:after="0" w:line="240" w:lineRule="auto"/>
        <w:rPr>
          <w:kern w:val="0"/>
          <w:lang w:val="en-US" w:eastAsia="en-GB"/>
          <w14:ligatures w14:val="none"/>
        </w:rPr>
      </w:pPr>
    </w:p>
    <w:p w14:paraId="47CDF22F" w14:textId="77777777" w:rsidR="0072781C" w:rsidRPr="0072781C" w:rsidRDefault="0072781C" w:rsidP="0072781C">
      <w:pPr>
        <w:spacing w:after="0" w:line="240" w:lineRule="auto"/>
        <w:rPr>
          <w:kern w:val="0"/>
          <w:lang w:eastAsia="en-GB"/>
          <w14:ligatures w14:val="none"/>
        </w:rPr>
      </w:pPr>
      <w:r w:rsidRPr="0072781C">
        <w:rPr>
          <w:kern w:val="0"/>
          <w:lang w:val="en-US" w:eastAsia="en-GB"/>
          <w14:ligatures w14:val="none"/>
        </w:rPr>
        <w:t xml:space="preserve">The </w:t>
      </w:r>
      <w:r w:rsidRPr="0072781C">
        <w:rPr>
          <w:i/>
          <w:kern w:val="0"/>
          <w:lang w:val="en-US" w:eastAsia="en-GB"/>
          <w14:ligatures w14:val="none"/>
        </w:rPr>
        <w:t>‘Combined’</w:t>
      </w:r>
      <w:r w:rsidRPr="0072781C">
        <w:rPr>
          <w:kern w:val="0"/>
          <w:lang w:val="en-US" w:eastAsia="en-GB"/>
          <w14:ligatures w14:val="none"/>
        </w:rPr>
        <w:t xml:space="preserve"> definition - </w:t>
      </w:r>
      <w:r w:rsidRPr="0072781C">
        <w:rPr>
          <w:kern w:val="0"/>
          <w:lang w:eastAsia="en-GB"/>
          <w14:ligatures w14:val="none"/>
        </w:rPr>
        <w:t>After 24 months of benefit instalments have been paid in respect of the employee under the Policy (whether consecutive or not) for incapacity using the Own Occupation definition, the Suited Occupation definition of incapacity will be applied in respect of any subsequent benefit instalments for the employee.</w:t>
      </w:r>
    </w:p>
    <w:p w14:paraId="42D0D61B" w14:textId="77777777" w:rsidR="0072781C" w:rsidRPr="0072781C" w:rsidRDefault="0072781C" w:rsidP="0072781C">
      <w:pPr>
        <w:rPr>
          <w:b/>
          <w:kern w:val="0"/>
          <w14:ligatures w14:val="none"/>
        </w:rPr>
      </w:pPr>
      <w:r w:rsidRPr="0072781C">
        <w:rPr>
          <w:b/>
          <w:kern w:val="0"/>
          <w14:ligatures w14:val="none"/>
        </w:rPr>
        <w:t xml:space="preserve">                                                                                                                                                                                     Taxation</w:t>
      </w:r>
    </w:p>
    <w:p w14:paraId="60B2AC43" w14:textId="77777777" w:rsidR="0072781C" w:rsidRPr="0072781C" w:rsidRDefault="0072781C" w:rsidP="0072781C">
      <w:pPr>
        <w:spacing w:after="0" w:line="240" w:lineRule="auto"/>
        <w:rPr>
          <w:kern w:val="0"/>
          <w:lang w:val="en-US"/>
          <w14:ligatures w14:val="none"/>
        </w:rPr>
      </w:pPr>
      <w:r w:rsidRPr="0072781C">
        <w:rPr>
          <w:kern w:val="0"/>
          <w:lang w:val="en-US"/>
          <w14:ligatures w14:val="none"/>
        </w:rPr>
        <w:t>Schemes for Employees</w:t>
      </w:r>
    </w:p>
    <w:p w14:paraId="41877A1B" w14:textId="77777777" w:rsidR="0072781C" w:rsidRPr="0072781C" w:rsidRDefault="0072781C" w:rsidP="0072781C">
      <w:pPr>
        <w:spacing w:after="0" w:line="240" w:lineRule="auto"/>
        <w:rPr>
          <w:kern w:val="0"/>
          <w:lang w:val="en-US"/>
          <w14:ligatures w14:val="none"/>
        </w:rPr>
      </w:pPr>
    </w:p>
    <w:p w14:paraId="056429A4" w14:textId="77777777" w:rsidR="0072781C" w:rsidRPr="0072781C" w:rsidRDefault="0072781C" w:rsidP="0072781C">
      <w:pPr>
        <w:spacing w:after="0" w:line="240" w:lineRule="auto"/>
        <w:rPr>
          <w:kern w:val="0"/>
          <w:lang w:val="en-US"/>
          <w14:ligatures w14:val="none"/>
        </w:rPr>
      </w:pPr>
      <w:r w:rsidRPr="0072781C">
        <w:rPr>
          <w:kern w:val="0"/>
          <w:lang w:val="en-US"/>
          <w14:ligatures w14:val="none"/>
        </w:rPr>
        <w:t>Premiums in respect of income benefits are usually treated as a business expense and would not be treated as a P11D benefit for employees. However, tax relief on premiums paid by the employer in respect of any employees who have a proprietorial interest in the company will not normally be available. HMRC may, nevertheless, agree to allow such relief if similar benefits are provided for a substantial number of other employees. Clarification of the tax position in such cases should be sought from your local Inspector of Taxes.</w:t>
      </w:r>
    </w:p>
    <w:p w14:paraId="6E9E2528" w14:textId="77777777" w:rsidR="0072781C" w:rsidRPr="0072781C" w:rsidRDefault="0072781C" w:rsidP="0072781C">
      <w:pPr>
        <w:spacing w:after="0" w:line="240" w:lineRule="auto"/>
        <w:rPr>
          <w:kern w:val="0"/>
          <w:lang w:val="en-US"/>
          <w14:ligatures w14:val="none"/>
        </w:rPr>
      </w:pPr>
    </w:p>
    <w:p w14:paraId="440472A8" w14:textId="77777777" w:rsidR="0072781C" w:rsidRPr="0072781C" w:rsidRDefault="0072781C" w:rsidP="0072781C">
      <w:pPr>
        <w:spacing w:after="0" w:line="240" w:lineRule="auto"/>
        <w:rPr>
          <w:kern w:val="0"/>
          <w:lang w:val="en-US"/>
          <w14:ligatures w14:val="none"/>
        </w:rPr>
      </w:pPr>
      <w:r w:rsidRPr="0072781C">
        <w:rPr>
          <w:kern w:val="0"/>
          <w:lang w:val="en-US"/>
          <w14:ligatures w14:val="none"/>
        </w:rPr>
        <w:t>Income benefits received by the employer should be treated as a business receipt and when passed on to the employee as salary the payment should be treated as a business expense resulting in a neutral tax situation. The benefit paid to the employee as salary is taxable as PAYE.</w:t>
      </w:r>
    </w:p>
    <w:p w14:paraId="79AF6C12" w14:textId="77777777" w:rsidR="0072781C" w:rsidRPr="0072781C" w:rsidRDefault="0072781C" w:rsidP="0072781C">
      <w:pPr>
        <w:spacing w:after="0" w:line="240" w:lineRule="auto"/>
        <w:rPr>
          <w:kern w:val="0"/>
          <w:lang w:val="en-US"/>
          <w14:ligatures w14:val="none"/>
        </w:rPr>
      </w:pPr>
    </w:p>
    <w:p w14:paraId="59D1F4F6" w14:textId="77777777" w:rsidR="0072781C" w:rsidRPr="0072781C" w:rsidRDefault="0072781C" w:rsidP="0072781C">
      <w:pPr>
        <w:spacing w:after="0" w:line="240" w:lineRule="auto"/>
        <w:rPr>
          <w:kern w:val="0"/>
          <w:lang w:val="en-US"/>
          <w14:ligatures w14:val="none"/>
        </w:rPr>
      </w:pPr>
      <w:r w:rsidRPr="0072781C">
        <w:rPr>
          <w:kern w:val="0"/>
          <w:lang w:val="en-US"/>
          <w14:ligatures w14:val="none"/>
        </w:rPr>
        <w:t>Schemes for Equity Partners</w:t>
      </w:r>
    </w:p>
    <w:p w14:paraId="66AF561C" w14:textId="77777777" w:rsidR="0072781C" w:rsidRPr="0072781C" w:rsidRDefault="0072781C" w:rsidP="0072781C">
      <w:pPr>
        <w:spacing w:after="0" w:line="240" w:lineRule="auto"/>
        <w:rPr>
          <w:kern w:val="0"/>
          <w:lang w:val="en-US"/>
          <w14:ligatures w14:val="none"/>
        </w:rPr>
      </w:pPr>
    </w:p>
    <w:p w14:paraId="6F875AB8" w14:textId="77777777" w:rsidR="0072781C" w:rsidRPr="0072781C" w:rsidRDefault="0072781C" w:rsidP="0072781C">
      <w:pPr>
        <w:spacing w:after="0" w:line="240" w:lineRule="auto"/>
        <w:rPr>
          <w:kern w:val="0"/>
          <w14:ligatures w14:val="none"/>
        </w:rPr>
      </w:pPr>
      <w:r w:rsidRPr="0072781C">
        <w:rPr>
          <w:kern w:val="0"/>
          <w:lang w:val="en-US"/>
          <w14:ligatures w14:val="none"/>
        </w:rPr>
        <w:t xml:space="preserve">Policy benefits will usually be payable to the partnership on trust for payment to the incapacitated equity partner. Benefits paid to equity partners are not subject to income tax. </w:t>
      </w:r>
      <w:r w:rsidRPr="0072781C">
        <w:rPr>
          <w:kern w:val="0"/>
          <w14:ligatures w14:val="none"/>
        </w:rPr>
        <w:t>Premiums in respect of equity partners are not treated as a business expense.</w:t>
      </w:r>
    </w:p>
    <w:p w14:paraId="36B029EC" w14:textId="77777777" w:rsidR="0072781C" w:rsidRPr="0072781C" w:rsidRDefault="0072781C" w:rsidP="0072781C">
      <w:pPr>
        <w:rPr>
          <w:kern w:val="0"/>
          <w14:ligatures w14:val="none"/>
        </w:rPr>
      </w:pPr>
    </w:p>
    <w:p w14:paraId="1F451DED" w14:textId="77777777" w:rsidR="0072781C" w:rsidRPr="0072781C" w:rsidRDefault="0072781C" w:rsidP="0072781C">
      <w:pPr>
        <w:rPr>
          <w:kern w:val="0"/>
          <w14:ligatures w14:val="none"/>
        </w:rPr>
      </w:pPr>
    </w:p>
    <w:p w14:paraId="3999C2BF" w14:textId="77777777" w:rsidR="0072781C" w:rsidRPr="0072781C" w:rsidRDefault="0072781C" w:rsidP="0072781C">
      <w:pPr>
        <w:rPr>
          <w:kern w:val="0"/>
          <w14:ligatures w14:val="none"/>
        </w:rPr>
      </w:pPr>
    </w:p>
    <w:p w14:paraId="5AD0F553" w14:textId="77777777" w:rsidR="0072781C" w:rsidRPr="0072781C" w:rsidRDefault="0072781C" w:rsidP="0072781C">
      <w:pPr>
        <w:rPr>
          <w:kern w:val="0"/>
          <w14:ligatures w14:val="none"/>
        </w:rPr>
      </w:pPr>
    </w:p>
    <w:p w14:paraId="1D604620" w14:textId="77777777" w:rsidR="0072781C" w:rsidRPr="0072781C" w:rsidRDefault="0072781C" w:rsidP="0072781C">
      <w:pPr>
        <w:rPr>
          <w:kern w:val="0"/>
          <w14:ligatures w14:val="none"/>
        </w:rPr>
      </w:pPr>
    </w:p>
    <w:p w14:paraId="2AB3678A" w14:textId="77777777" w:rsidR="003B1752" w:rsidRDefault="003B1752"/>
    <w:sectPr w:rsidR="003B17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40AB"/>
    <w:multiLevelType w:val="hybridMultilevel"/>
    <w:tmpl w:val="51743C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60E0B"/>
    <w:multiLevelType w:val="hybridMultilevel"/>
    <w:tmpl w:val="000C19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EA178A1"/>
    <w:multiLevelType w:val="multilevel"/>
    <w:tmpl w:val="16368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A2273"/>
    <w:multiLevelType w:val="hybridMultilevel"/>
    <w:tmpl w:val="ECA297A0"/>
    <w:lvl w:ilvl="0" w:tplc="84701B14">
      <w:start w:val="1"/>
      <w:numFmt w:val="bullet"/>
      <w:lvlText w:val=""/>
      <w:lvlJc w:val="left"/>
      <w:pPr>
        <w:tabs>
          <w:tab w:val="num" w:pos="720"/>
        </w:tabs>
        <w:ind w:left="720" w:hanging="360"/>
      </w:pPr>
      <w:rPr>
        <w:rFonts w:ascii="Symbol" w:hAnsi="Symbol" w:hint="default"/>
        <w:color w:val="365F91" w:themeColor="accent1" w:themeShade="BF"/>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777377"/>
    <w:multiLevelType w:val="hybridMultilevel"/>
    <w:tmpl w:val="A22631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9AB793A"/>
    <w:multiLevelType w:val="multilevel"/>
    <w:tmpl w:val="F8F69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547B6"/>
    <w:multiLevelType w:val="hybridMultilevel"/>
    <w:tmpl w:val="9F4C9F9E"/>
    <w:lvl w:ilvl="0" w:tplc="F44E1F2A">
      <w:start w:val="1"/>
      <w:numFmt w:val="bullet"/>
      <w:lvlText w:val=""/>
      <w:lvlJc w:val="left"/>
      <w:pPr>
        <w:ind w:left="720" w:hanging="360"/>
      </w:pPr>
      <w:rPr>
        <w:rFonts w:ascii="Symbol" w:hAnsi="Symbol" w:hint="default"/>
        <w:color w:val="365F91" w:themeColor="accent1" w:themeShade="BF"/>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ED02C2"/>
    <w:multiLevelType w:val="multilevel"/>
    <w:tmpl w:val="E9002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0B3B51"/>
    <w:multiLevelType w:val="hybridMultilevel"/>
    <w:tmpl w:val="82764F38"/>
    <w:lvl w:ilvl="0" w:tplc="08090001">
      <w:start w:val="1"/>
      <w:numFmt w:val="bullet"/>
      <w:lvlText w:val=""/>
      <w:lvlJc w:val="left"/>
      <w:pPr>
        <w:ind w:left="360" w:hanging="360"/>
      </w:pPr>
      <w:rPr>
        <w:rFonts w:ascii="Symbol" w:hAnsi="Symbol" w:hint="default"/>
      </w:rPr>
    </w:lvl>
    <w:lvl w:ilvl="1" w:tplc="95F8E978">
      <w:numFmt w:val="bullet"/>
      <w:lvlText w:val="•"/>
      <w:lvlJc w:val="left"/>
      <w:pPr>
        <w:ind w:left="1080" w:hanging="360"/>
      </w:pPr>
      <w:rPr>
        <w:rFonts w:ascii="Calibri" w:eastAsia="Calibri" w:hAnsi="Calibri"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D5B2501"/>
    <w:multiLevelType w:val="multilevel"/>
    <w:tmpl w:val="C5C0D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D3672B"/>
    <w:multiLevelType w:val="multilevel"/>
    <w:tmpl w:val="6D20E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D266D5"/>
    <w:multiLevelType w:val="hybridMultilevel"/>
    <w:tmpl w:val="E046A1F8"/>
    <w:lvl w:ilvl="0" w:tplc="2A602A04">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25A1705"/>
    <w:multiLevelType w:val="hybridMultilevel"/>
    <w:tmpl w:val="A9D856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48B67DD"/>
    <w:multiLevelType w:val="multilevel"/>
    <w:tmpl w:val="93EC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933866"/>
    <w:multiLevelType w:val="hybridMultilevel"/>
    <w:tmpl w:val="B67C4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8883916"/>
    <w:multiLevelType w:val="hybridMultilevel"/>
    <w:tmpl w:val="83E687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881673995">
    <w:abstractNumId w:val="14"/>
  </w:num>
  <w:num w:numId="2" w16cid:durableId="350179584">
    <w:abstractNumId w:val="7"/>
  </w:num>
  <w:num w:numId="3" w16cid:durableId="1991061017">
    <w:abstractNumId w:val="10"/>
  </w:num>
  <w:num w:numId="4" w16cid:durableId="802188494">
    <w:abstractNumId w:val="9"/>
  </w:num>
  <w:num w:numId="5" w16cid:durableId="511147276">
    <w:abstractNumId w:val="5"/>
  </w:num>
  <w:num w:numId="6" w16cid:durableId="1248344373">
    <w:abstractNumId w:val="0"/>
  </w:num>
  <w:num w:numId="7" w16cid:durableId="593904775">
    <w:abstractNumId w:val="3"/>
  </w:num>
  <w:num w:numId="8" w16cid:durableId="152261101">
    <w:abstractNumId w:val="6"/>
  </w:num>
  <w:num w:numId="9" w16cid:durableId="2071032819">
    <w:abstractNumId w:val="11"/>
  </w:num>
  <w:num w:numId="10" w16cid:durableId="1363357971">
    <w:abstractNumId w:val="1"/>
  </w:num>
  <w:num w:numId="11" w16cid:durableId="1898785763">
    <w:abstractNumId w:val="15"/>
  </w:num>
  <w:num w:numId="12" w16cid:durableId="1373963983">
    <w:abstractNumId w:val="12"/>
  </w:num>
  <w:num w:numId="13" w16cid:durableId="1692218642">
    <w:abstractNumId w:val="8"/>
  </w:num>
  <w:num w:numId="14" w16cid:durableId="20714141">
    <w:abstractNumId w:val="4"/>
  </w:num>
  <w:num w:numId="15" w16cid:durableId="1448693191">
    <w:abstractNumId w:val="2"/>
  </w:num>
  <w:num w:numId="16" w16cid:durableId="19702813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1C"/>
    <w:rsid w:val="00333BF3"/>
    <w:rsid w:val="003B1752"/>
    <w:rsid w:val="004B78EE"/>
    <w:rsid w:val="0072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54A64"/>
  <w15:chartTrackingRefBased/>
  <w15:docId w15:val="{368BFEC6-1B54-4369-B8B3-D77D2701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81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2781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2781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2781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2781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278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78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78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78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81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2781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2781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2781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2781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278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8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8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81C"/>
    <w:rPr>
      <w:rFonts w:eastAsiaTheme="majorEastAsia" w:cstheme="majorBidi"/>
      <w:color w:val="272727" w:themeColor="text1" w:themeTint="D8"/>
    </w:rPr>
  </w:style>
  <w:style w:type="paragraph" w:styleId="Title">
    <w:name w:val="Title"/>
    <w:basedOn w:val="Normal"/>
    <w:next w:val="Normal"/>
    <w:link w:val="TitleChar"/>
    <w:uiPriority w:val="10"/>
    <w:qFormat/>
    <w:rsid w:val="007278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8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81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8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8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781C"/>
    <w:rPr>
      <w:i/>
      <w:iCs/>
      <w:color w:val="404040" w:themeColor="text1" w:themeTint="BF"/>
    </w:rPr>
  </w:style>
  <w:style w:type="paragraph" w:styleId="ListParagraph">
    <w:name w:val="List Paragraph"/>
    <w:basedOn w:val="Normal"/>
    <w:uiPriority w:val="34"/>
    <w:qFormat/>
    <w:rsid w:val="0072781C"/>
    <w:pPr>
      <w:ind w:left="720"/>
      <w:contextualSpacing/>
    </w:pPr>
  </w:style>
  <w:style w:type="character" w:styleId="IntenseEmphasis">
    <w:name w:val="Intense Emphasis"/>
    <w:basedOn w:val="DefaultParagraphFont"/>
    <w:uiPriority w:val="21"/>
    <w:qFormat/>
    <w:rsid w:val="0072781C"/>
    <w:rPr>
      <w:i/>
      <w:iCs/>
      <w:color w:val="365F91" w:themeColor="accent1" w:themeShade="BF"/>
    </w:rPr>
  </w:style>
  <w:style w:type="paragraph" w:styleId="IntenseQuote">
    <w:name w:val="Intense Quote"/>
    <w:basedOn w:val="Normal"/>
    <w:next w:val="Normal"/>
    <w:link w:val="IntenseQuoteChar"/>
    <w:uiPriority w:val="30"/>
    <w:qFormat/>
    <w:rsid w:val="0072781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2781C"/>
    <w:rPr>
      <w:i/>
      <w:iCs/>
      <w:color w:val="365F91" w:themeColor="accent1" w:themeShade="BF"/>
    </w:rPr>
  </w:style>
  <w:style w:type="character" w:styleId="IntenseReference">
    <w:name w:val="Intense Reference"/>
    <w:basedOn w:val="DefaultParagraphFont"/>
    <w:uiPriority w:val="32"/>
    <w:qFormat/>
    <w:rsid w:val="0072781C"/>
    <w:rPr>
      <w:b/>
      <w:bCs/>
      <w:smallCaps/>
      <w:color w:val="365F91" w:themeColor="accent1" w:themeShade="BF"/>
      <w:spacing w:val="5"/>
    </w:rPr>
  </w:style>
  <w:style w:type="table" w:styleId="TableGrid">
    <w:name w:val="Table Grid"/>
    <w:basedOn w:val="TableNormal"/>
    <w:uiPriority w:val="59"/>
    <w:rsid w:val="0072781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5229</Words>
  <Characters>29809</Characters>
  <Application>Microsoft Office Word</Application>
  <DocSecurity>0</DocSecurity>
  <Lines>248</Lines>
  <Paragraphs>69</Paragraphs>
  <ScaleCrop>false</ScaleCrop>
  <Company/>
  <LinksUpToDate>false</LinksUpToDate>
  <CharactersWithSpaces>34969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Edwards</dc:creator>
  <cp:keywords/>
  <dc:description/>
  <cp:lastModifiedBy>David Edwards</cp:lastModifiedBy>
  <cp:revision>1</cp:revision>
  <dcterms:created xsi:type="dcterms:W3CDTF">2025-01-20T13:46:00Z</dcterms:created>
  <dcterms:modified xsi:type="dcterms:W3CDTF">2025-01-20T13:48:00Z</dcterms:modified>
</cp:coreProperties>
</file>